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3D37CC77"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90</w:t>
      </w:r>
      <w:r w:rsidRPr="003079EF">
        <w:rPr>
          <w:b/>
          <w:noProof/>
          <w:sz w:val="24"/>
        </w:rPr>
        <w:t>-e</w:t>
      </w:r>
      <w:r w:rsidR="00613F9B" w:rsidRPr="003079EF">
        <w:rPr>
          <w:b/>
          <w:i/>
          <w:noProof/>
          <w:sz w:val="28"/>
        </w:rPr>
        <w:tab/>
      </w:r>
      <w:r w:rsidR="00B54284" w:rsidRPr="003079EF">
        <w:rPr>
          <w:b/>
          <w:i/>
          <w:noProof/>
          <w:sz w:val="28"/>
          <w:lang w:eastAsia="ja-JP"/>
        </w:rPr>
        <w:t>R5-</w:t>
      </w:r>
      <w:r w:rsidR="00B87F8C">
        <w:rPr>
          <w:b/>
          <w:i/>
          <w:noProof/>
          <w:sz w:val="28"/>
          <w:lang w:eastAsia="ja-JP"/>
        </w:rPr>
        <w:t>211105</w:t>
      </w:r>
      <w:r w:rsidR="00B54284" w:rsidRPr="003079EF">
        <w:rPr>
          <w:b/>
          <w:i/>
          <w:noProof/>
          <w:sz w:val="28"/>
          <w:lang w:eastAsia="ja-JP"/>
        </w:rPr>
        <w:t xml:space="preserve"> </w:t>
      </w:r>
    </w:p>
    <w:p w14:paraId="4491F182" w14:textId="2D832E80"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 </w:t>
      </w:r>
      <w:r w:rsidR="006461AE" w:rsidRPr="003079EF">
        <w:rPr>
          <w:b/>
          <w:noProof/>
          <w:sz w:val="24"/>
          <w:lang w:eastAsia="ja-JP"/>
        </w:rPr>
        <w:t>22nd</w:t>
      </w:r>
      <w:r w:rsidRPr="003079EF">
        <w:rPr>
          <w:b/>
          <w:noProof/>
          <w:sz w:val="24"/>
          <w:lang w:eastAsia="ja-JP"/>
        </w:rPr>
        <w:t xml:space="preserve"> </w:t>
      </w:r>
      <w:r w:rsidR="006461AE" w:rsidRPr="003079EF">
        <w:rPr>
          <w:b/>
          <w:noProof/>
          <w:sz w:val="24"/>
          <w:lang w:eastAsia="ja-JP"/>
        </w:rPr>
        <w:t>Feb</w:t>
      </w:r>
      <w:r w:rsidRPr="003079EF">
        <w:rPr>
          <w:b/>
          <w:noProof/>
          <w:sz w:val="24"/>
          <w:lang w:eastAsia="ja-JP"/>
        </w:rPr>
        <w:t xml:space="preserve"> 202</w:t>
      </w:r>
      <w:r w:rsidR="006461AE" w:rsidRPr="003079EF">
        <w:rPr>
          <w:b/>
          <w:noProof/>
          <w:sz w:val="24"/>
          <w:lang w:eastAsia="ja-JP"/>
        </w:rPr>
        <w:t>1</w:t>
      </w:r>
      <w:r w:rsidRPr="003079EF">
        <w:rPr>
          <w:b/>
          <w:noProof/>
          <w:sz w:val="24"/>
          <w:lang w:eastAsia="ja-JP"/>
        </w:rPr>
        <w:t xml:space="preserve"> - </w:t>
      </w:r>
      <w:r w:rsidR="006461AE" w:rsidRPr="003079EF">
        <w:rPr>
          <w:b/>
          <w:noProof/>
          <w:sz w:val="24"/>
          <w:lang w:eastAsia="ja-JP"/>
        </w:rPr>
        <w:t>5</w:t>
      </w:r>
      <w:r w:rsidRPr="003079EF">
        <w:rPr>
          <w:b/>
          <w:noProof/>
          <w:sz w:val="24"/>
          <w:lang w:eastAsia="ja-JP"/>
        </w:rPr>
        <w:t xml:space="preserve">th </w:t>
      </w:r>
      <w:r w:rsidR="006461AE" w:rsidRPr="003079EF">
        <w:rPr>
          <w:b/>
          <w:noProof/>
          <w:sz w:val="24"/>
          <w:lang w:eastAsia="ja-JP"/>
        </w:rPr>
        <w:t>Mar</w:t>
      </w:r>
      <w:r w:rsidRPr="003079EF">
        <w:rPr>
          <w:b/>
          <w:noProof/>
          <w:sz w:val="24"/>
          <w:lang w:eastAsia="ja-JP"/>
        </w:rPr>
        <w:t xml:space="preserve"> 202</w:t>
      </w:r>
      <w:r w:rsidR="006461AE" w:rsidRPr="003079EF">
        <w:rPr>
          <w:b/>
          <w:noProof/>
          <w:sz w:val="24"/>
          <w:lang w:eastAsia="ja-JP"/>
        </w:rPr>
        <w:t>1</w:t>
      </w:r>
    </w:p>
    <w:p w14:paraId="2DEACF2F" w14:textId="688E55A3"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EE1BFF" w:rsidRPr="003079EF">
        <w:rPr>
          <w:rFonts w:eastAsia="ＭＳ 明朝"/>
          <w:b/>
        </w:rPr>
        <w:t xml:space="preserve">The degradation of TE noise floor for </w:t>
      </w:r>
      <w:r w:rsidR="006461AE" w:rsidRPr="003079EF">
        <w:rPr>
          <w:rFonts w:eastAsia="ＭＳ 明朝"/>
          <w:b/>
        </w:rPr>
        <w:t>ON OFF time mask</w:t>
      </w:r>
      <w:r w:rsidR="005C6B21" w:rsidRPr="003079EF">
        <w:rPr>
          <w:rFonts w:eastAsia="ＭＳ 明朝"/>
          <w:b/>
        </w:rPr>
        <w:t xml:space="preserve"> and how to avoid it</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079EF">
        <w:rPr>
          <w:rFonts w:ascii="Arial" w:eastAsia="ＭＳ 明朝" w:hAnsi="Arial" w:hint="eastAsia"/>
          <w:lang w:val="pt-BR"/>
        </w:rPr>
        <w:t>5</w:t>
      </w:r>
      <w:r w:rsidR="0034178E" w:rsidRPr="003079EF">
        <w:rPr>
          <w:rFonts w:ascii="Arial" w:eastAsia="ＭＳ 明朝" w:hAnsi="Arial" w:hint="eastAsia"/>
          <w:lang w:val="pt-BR"/>
        </w:rPr>
        <w:t>.</w:t>
      </w:r>
      <w:r w:rsidR="00B26C56" w:rsidRPr="003079EF">
        <w:rPr>
          <w:rFonts w:ascii="Arial" w:eastAsia="ＭＳ 明朝" w:hAnsi="Arial" w:hint="eastAsia"/>
          <w:lang w:val="pt-BR"/>
        </w:rPr>
        <w:t>3.2</w:t>
      </w:r>
      <w:r w:rsidR="00C243E0" w:rsidRPr="003079EF">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55AAF209" w:rsidR="00907FD8" w:rsidRDefault="006461AE" w:rsidP="00867B9B">
      <w:pPr>
        <w:spacing w:before="120" w:after="120"/>
        <w:rPr>
          <w:rFonts w:eastAsiaTheme="minorEastAsia"/>
        </w:rPr>
      </w:pPr>
      <w:r>
        <w:rPr>
          <w:rFonts w:eastAsiaTheme="minorEastAsia" w:hint="eastAsia"/>
        </w:rPr>
        <w:t>T</w:t>
      </w:r>
      <w:r>
        <w:rPr>
          <w:rFonts w:eastAsiaTheme="minorEastAsia"/>
        </w:rPr>
        <w:t xml:space="preserve">his paper provides the </w:t>
      </w:r>
      <w:r w:rsidR="00867B9B">
        <w:rPr>
          <w:rFonts w:eastAsiaTheme="minorEastAsia"/>
        </w:rPr>
        <w:t>degradation of TE noise floor</w:t>
      </w:r>
      <w:r>
        <w:rPr>
          <w:rFonts w:eastAsiaTheme="minorEastAsia"/>
        </w:rPr>
        <w:t xml:space="preserve"> for OFF power measurement in the ON/OFF time mask test</w:t>
      </w:r>
      <w:r w:rsidR="00463C91">
        <w:rPr>
          <w:rFonts w:eastAsiaTheme="minorEastAsia"/>
        </w:rPr>
        <w:t xml:space="preserve"> case</w:t>
      </w:r>
      <w:r w:rsidR="00863435">
        <w:rPr>
          <w:rFonts w:eastAsiaTheme="minorEastAsia"/>
        </w:rPr>
        <w:t xml:space="preserve"> for FR2</w:t>
      </w:r>
      <w:r>
        <w:rPr>
          <w:rFonts w:eastAsiaTheme="minorEastAsia"/>
        </w:rPr>
        <w:t xml:space="preserve">, </w:t>
      </w:r>
      <w:r w:rsidR="00463C91">
        <w:rPr>
          <w:rFonts w:eastAsiaTheme="minorEastAsia"/>
        </w:rPr>
        <w:t xml:space="preserve">and proposes </w:t>
      </w:r>
      <w:r w:rsidR="00867B9B">
        <w:rPr>
          <w:rFonts w:eastAsiaTheme="minorEastAsia"/>
        </w:rPr>
        <w:t xml:space="preserve">the OFF power measurement method </w:t>
      </w:r>
      <w:r w:rsidR="00590A5F">
        <w:rPr>
          <w:rFonts w:eastAsiaTheme="minorEastAsia"/>
        </w:rPr>
        <w:t xml:space="preserve">avoiding </w:t>
      </w:r>
      <w:r w:rsidR="00867B9B">
        <w:rPr>
          <w:rFonts w:eastAsiaTheme="minorEastAsia"/>
        </w:rPr>
        <w:t>the degradation of TE noise floor.</w:t>
      </w: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89A393B" w14:textId="71799C5E" w:rsidR="00212ACE" w:rsidRDefault="00212ACE" w:rsidP="008339AE">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1.</w:t>
      </w:r>
      <w:r w:rsidRPr="00A4093A">
        <w:rPr>
          <w:b/>
          <w:noProof w:val="0"/>
        </w:rPr>
        <w:tab/>
      </w:r>
      <w:r w:rsidR="00867B9B">
        <w:rPr>
          <w:b/>
          <w:noProof w:val="0"/>
        </w:rPr>
        <w:t>Background</w:t>
      </w:r>
    </w:p>
    <w:p w14:paraId="769BD584" w14:textId="2BD7D957" w:rsidR="007F03EB" w:rsidRDefault="00BA4B0B" w:rsidP="007F03EB">
      <w:pPr>
        <w:spacing w:before="120" w:after="120"/>
        <w:rPr>
          <w:rFonts w:eastAsiaTheme="minorEastAsia"/>
          <w:lang w:val="en-CA"/>
        </w:rPr>
      </w:pPr>
      <w:bookmarkStart w:id="0" w:name="_Hlk60670583"/>
      <w:r>
        <w:t>At RAN5#89</w:t>
      </w:r>
      <w:r w:rsidR="000D4926">
        <w:t>e</w:t>
      </w:r>
      <w:r>
        <w:t>, Ericsson h</w:t>
      </w:r>
      <w:r w:rsidR="000D4926">
        <w:t>a</w:t>
      </w:r>
      <w:r>
        <w:t xml:space="preserve">d a discussion paper [1] </w:t>
      </w:r>
      <w:r w:rsidR="00863435">
        <w:t>to</w:t>
      </w:r>
      <w:r w:rsidR="000D4926">
        <w:t xml:space="preserve"> proposes the new test method for ON/OFF time mask </w:t>
      </w:r>
      <w:r w:rsidR="00863435">
        <w:t>test case</w:t>
      </w:r>
      <w:r w:rsidR="009B6620">
        <w:t xml:space="preserve"> </w:t>
      </w:r>
      <w:bookmarkEnd w:id="0"/>
      <w:r w:rsidR="009B6620">
        <w:t xml:space="preserve">that </w:t>
      </w:r>
      <w:r w:rsidR="00863435">
        <w:t xml:space="preserve">requires </w:t>
      </w:r>
      <w:r w:rsidR="009B6620">
        <w:t xml:space="preserve">high ON power to improve the </w:t>
      </w:r>
      <w:r w:rsidR="00861FB7" w:rsidRPr="007241EB">
        <w:t>test coverage</w:t>
      </w:r>
      <w:r w:rsidR="00433B13" w:rsidRPr="007241EB">
        <w:t xml:space="preserve"> (i.e. decrease the false PASS) under the restriction that relaxation due to testability limit is required for </w:t>
      </w:r>
      <w:r w:rsidR="009B6620" w:rsidRPr="007241EB">
        <w:t>OFF power measurement</w:t>
      </w:r>
      <w:r w:rsidR="009B6620">
        <w:t>.</w:t>
      </w:r>
      <w:r w:rsidR="00EE0C42">
        <w:t xml:space="preserve"> </w:t>
      </w:r>
      <w:r w:rsidR="009B6620">
        <w:rPr>
          <w:rFonts w:eastAsiaTheme="minorEastAsia"/>
          <w:lang w:val="en-CA"/>
        </w:rPr>
        <w:t xml:space="preserve">However, the increasement of ON power </w:t>
      </w:r>
      <w:r w:rsidR="00EE0C42">
        <w:rPr>
          <w:rFonts w:eastAsiaTheme="minorEastAsia"/>
          <w:lang w:val="en-CA"/>
        </w:rPr>
        <w:t xml:space="preserve">could cause the degradation of OFF power measurement capability because of high </w:t>
      </w:r>
      <w:r w:rsidR="00590A5F">
        <w:rPr>
          <w:rFonts w:eastAsiaTheme="minorEastAsia"/>
          <w:lang w:val="en-CA"/>
        </w:rPr>
        <w:t xml:space="preserve">TE </w:t>
      </w:r>
      <w:r w:rsidR="00EE0C42">
        <w:rPr>
          <w:rFonts w:eastAsiaTheme="minorEastAsia"/>
          <w:lang w:val="en-CA"/>
        </w:rPr>
        <w:t xml:space="preserve">noise floor. </w:t>
      </w:r>
      <w:r w:rsidR="000A2F4B">
        <w:rPr>
          <w:rFonts w:eastAsiaTheme="minorEastAsia"/>
          <w:lang w:val="en-CA"/>
        </w:rPr>
        <w:t xml:space="preserve">To discuss the feasibility of the new test method, </w:t>
      </w:r>
      <w:r w:rsidR="00EE0C42">
        <w:rPr>
          <w:rFonts w:eastAsiaTheme="minorEastAsia"/>
          <w:lang w:val="en-CA"/>
        </w:rPr>
        <w:t xml:space="preserve">TE vendors are required to </w:t>
      </w:r>
      <w:r w:rsidR="00D470A9">
        <w:rPr>
          <w:rFonts w:eastAsiaTheme="minorEastAsia"/>
          <w:lang w:val="en-CA"/>
        </w:rPr>
        <w:t xml:space="preserve">study </w:t>
      </w:r>
      <w:r w:rsidR="00A51C83">
        <w:rPr>
          <w:rFonts w:eastAsiaTheme="minorEastAsia"/>
          <w:lang w:val="en-CA"/>
        </w:rPr>
        <w:t>the following aspects.</w:t>
      </w:r>
    </w:p>
    <w:p w14:paraId="141C4D68" w14:textId="77777777" w:rsidR="00EE0C42" w:rsidRPr="00A51C83" w:rsidRDefault="00EE0C42" w:rsidP="00EE0C42">
      <w:pPr>
        <w:spacing w:beforeLines="0" w:before="0" w:afterLines="0" w:after="160" w:line="259" w:lineRule="auto"/>
        <w:rPr>
          <w:rFonts w:ascii="Calibri" w:eastAsia="Calibri" w:hAnsi="Calibri"/>
          <w:sz w:val="22"/>
          <w:szCs w:val="22"/>
          <w:shd w:val="pct15" w:color="auto" w:fill="FFFFFF"/>
          <w:lang w:val="en-GB" w:eastAsia="en-US"/>
        </w:rPr>
      </w:pPr>
      <w:r w:rsidRPr="00A51C83">
        <w:rPr>
          <w:rFonts w:ascii="Calibri" w:eastAsia="Calibri" w:hAnsi="Calibri"/>
          <w:b/>
          <w:bCs/>
          <w:sz w:val="22"/>
          <w:szCs w:val="22"/>
          <w:shd w:val="pct15" w:color="auto" w:fill="FFFFFF"/>
          <w:lang w:val="en-GB" w:eastAsia="en-US"/>
        </w:rPr>
        <w:t>Proposal 4:</w:t>
      </w:r>
      <w:r w:rsidRPr="00A51C83">
        <w:rPr>
          <w:rFonts w:ascii="Calibri" w:eastAsia="Calibri" w:hAnsi="Calibri"/>
          <w:sz w:val="22"/>
          <w:szCs w:val="22"/>
          <w:shd w:val="pct15" w:color="auto" w:fill="FFFFFF"/>
          <w:lang w:val="en-GB" w:eastAsia="en-US"/>
        </w:rPr>
        <w:t xml:space="preserve"> TE vendors to study until next meeting the following aspects:</w:t>
      </w:r>
    </w:p>
    <w:p w14:paraId="1CD23B4B" w14:textId="77777777" w:rsidR="00EE0C42" w:rsidRPr="00A51C83" w:rsidRDefault="00EE0C42" w:rsidP="00EE0C42">
      <w:pPr>
        <w:numPr>
          <w:ilvl w:val="0"/>
          <w:numId w:val="22"/>
        </w:numPr>
        <w:spacing w:beforeLines="0" w:before="0" w:afterLines="0" w:after="160" w:line="259" w:lineRule="auto"/>
        <w:rPr>
          <w:rFonts w:ascii="Calibri" w:eastAsia="Calibri" w:hAnsi="Calibri"/>
          <w:sz w:val="22"/>
          <w:szCs w:val="22"/>
          <w:shd w:val="pct15" w:color="auto" w:fill="FFFFFF"/>
          <w:lang w:val="en-GB" w:eastAsia="en-US"/>
        </w:rPr>
      </w:pPr>
      <w:r w:rsidRPr="00A51C83">
        <w:rPr>
          <w:rFonts w:ascii="Calibri" w:eastAsia="Calibri" w:hAnsi="Calibri"/>
          <w:sz w:val="22"/>
          <w:szCs w:val="22"/>
          <w:shd w:val="pct15" w:color="auto" w:fill="FFFFFF"/>
          <w:lang w:val="en-GB" w:eastAsia="en-US"/>
        </w:rPr>
        <w:t xml:space="preserve">Achievable power window </w:t>
      </w:r>
      <w:r w:rsidRPr="00A51C83">
        <w:rPr>
          <w:rFonts w:ascii="Calibri" w:eastAsia="Calibri" w:hAnsi="Calibri"/>
          <w:sz w:val="22"/>
          <w:szCs w:val="22"/>
          <w:shd w:val="pct15" w:color="auto" w:fill="FFFFFF"/>
          <w:lang w:val="en-CA" w:eastAsia="en-US"/>
        </w:rPr>
        <w:t>P</w:t>
      </w:r>
      <w:r w:rsidRPr="00A51C83">
        <w:rPr>
          <w:rFonts w:ascii="Calibri" w:eastAsia="Calibri" w:hAnsi="Calibri"/>
          <w:sz w:val="22"/>
          <w:szCs w:val="22"/>
          <w:shd w:val="pct15" w:color="auto" w:fill="FFFFFF"/>
          <w:vertAlign w:val="subscript"/>
          <w:lang w:val="en-CA" w:eastAsia="en-US"/>
        </w:rPr>
        <w:t xml:space="preserve">W </w:t>
      </w:r>
      <w:r w:rsidRPr="00A51C83">
        <w:rPr>
          <w:rFonts w:ascii="Calibri" w:eastAsia="Calibri" w:hAnsi="Calibri"/>
          <w:sz w:val="22"/>
          <w:szCs w:val="22"/>
          <w:shd w:val="pct15" w:color="auto" w:fill="FFFFFF"/>
          <w:lang w:val="en-GB" w:eastAsia="en-US"/>
        </w:rPr>
        <w:t xml:space="preserve">for FR2 relative power control. </w:t>
      </w:r>
    </w:p>
    <w:p w14:paraId="48395BAD" w14:textId="77777777" w:rsidR="00EE0C42" w:rsidRPr="00A51C83" w:rsidRDefault="00EE0C42" w:rsidP="00EE0C42">
      <w:pPr>
        <w:numPr>
          <w:ilvl w:val="0"/>
          <w:numId w:val="22"/>
        </w:numPr>
        <w:spacing w:beforeLines="0" w:before="0" w:afterLines="0" w:after="160" w:line="259" w:lineRule="auto"/>
        <w:rPr>
          <w:rFonts w:ascii="Calibri" w:eastAsia="Calibri" w:hAnsi="Calibri"/>
          <w:sz w:val="22"/>
          <w:szCs w:val="22"/>
          <w:shd w:val="pct15" w:color="auto" w:fill="FFFFFF"/>
          <w:lang w:val="en-GB" w:eastAsia="en-US"/>
        </w:rPr>
      </w:pPr>
      <w:r w:rsidRPr="00A51C83">
        <w:rPr>
          <w:rFonts w:ascii="Calibri" w:eastAsia="Calibri" w:hAnsi="Calibri"/>
          <w:sz w:val="22"/>
          <w:szCs w:val="22"/>
          <w:shd w:val="pct15" w:color="auto" w:fill="FFFFFF"/>
          <w:lang w:val="en-GB" w:eastAsia="en-US"/>
        </w:rPr>
        <w:t>Whether there will be a degradation of TE noise floor if the maximum UE power can be as high as 22.4 + 2*</w:t>
      </w:r>
      <w:r w:rsidRPr="00A51C83">
        <w:rPr>
          <w:rFonts w:ascii="Calibri" w:eastAsia="Calibri" w:hAnsi="Calibri"/>
          <w:sz w:val="22"/>
          <w:szCs w:val="22"/>
          <w:shd w:val="pct15" w:color="auto" w:fill="FFFFFF"/>
          <w:lang w:val="en-CA" w:eastAsia="en-US"/>
        </w:rPr>
        <w:t>P</w:t>
      </w:r>
      <w:r w:rsidRPr="00A51C83">
        <w:rPr>
          <w:rFonts w:ascii="Calibri" w:eastAsia="Calibri" w:hAnsi="Calibri"/>
          <w:sz w:val="22"/>
          <w:szCs w:val="22"/>
          <w:shd w:val="pct15" w:color="auto" w:fill="FFFFFF"/>
          <w:vertAlign w:val="subscript"/>
          <w:lang w:val="en-CA" w:eastAsia="en-US"/>
        </w:rPr>
        <w:t xml:space="preserve">W </w:t>
      </w:r>
      <w:r w:rsidRPr="00A51C83">
        <w:rPr>
          <w:rFonts w:ascii="Calibri" w:eastAsia="Calibri" w:hAnsi="Calibri"/>
          <w:sz w:val="22"/>
          <w:szCs w:val="22"/>
          <w:shd w:val="pct15" w:color="auto" w:fill="FFFFFF"/>
          <w:lang w:val="en-CA" w:eastAsia="en-US"/>
        </w:rPr>
        <w:t>in the test.</w:t>
      </w:r>
    </w:p>
    <w:p w14:paraId="5B7ED4DC" w14:textId="77777777" w:rsidR="00EE0C42" w:rsidRPr="00EE0C42" w:rsidRDefault="00EE0C42" w:rsidP="00EE0C42">
      <w:pPr>
        <w:numPr>
          <w:ilvl w:val="0"/>
          <w:numId w:val="22"/>
        </w:numPr>
        <w:spacing w:beforeLines="0" w:before="0" w:afterLines="0" w:after="160" w:line="259" w:lineRule="auto"/>
        <w:rPr>
          <w:rFonts w:ascii="Calibri" w:eastAsia="Calibri" w:hAnsi="Calibri"/>
          <w:sz w:val="22"/>
          <w:szCs w:val="22"/>
          <w:shd w:val="pct15" w:color="auto" w:fill="FFFFFF"/>
          <w:lang w:val="en-GB" w:eastAsia="en-US"/>
        </w:rPr>
      </w:pPr>
      <w:r w:rsidRPr="00A51C83">
        <w:rPr>
          <w:rFonts w:ascii="Calibri" w:eastAsia="Calibri" w:hAnsi="Calibri"/>
          <w:sz w:val="22"/>
          <w:szCs w:val="22"/>
          <w:shd w:val="pct15" w:color="auto" w:fill="FFFFFF"/>
          <w:lang w:val="en-GB" w:eastAsia="en-US"/>
        </w:rPr>
        <w:t>What is the maximum allowed UE ON power which will not degrade the current specified TE noise floor for OFF power measurement? Assess if this ON power is high enough to identify failing transient periods as shown in section 2.6.</w:t>
      </w:r>
    </w:p>
    <w:p w14:paraId="63495909" w14:textId="4B4B1961" w:rsidR="00867B9B" w:rsidRDefault="00867B9B"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2.</w:t>
      </w:r>
      <w:r w:rsidRPr="00A4093A">
        <w:rPr>
          <w:b/>
          <w:noProof w:val="0"/>
          <w:lang w:eastAsia="ja-JP"/>
        </w:rPr>
        <w:tab/>
      </w:r>
      <w:r>
        <w:rPr>
          <w:b/>
          <w:noProof w:val="0"/>
          <w:lang w:eastAsia="ja-JP"/>
        </w:rPr>
        <w:t>Power window</w:t>
      </w:r>
    </w:p>
    <w:p w14:paraId="2D571577" w14:textId="4ED5D0D5" w:rsidR="006D4B27" w:rsidRPr="006921B6" w:rsidRDefault="000E5F52" w:rsidP="006D4B27">
      <w:pPr>
        <w:spacing w:before="120" w:after="120"/>
      </w:pPr>
      <w:r>
        <w:rPr>
          <w:rFonts w:eastAsiaTheme="minorEastAsia"/>
        </w:rPr>
        <w:t>As the answer to the Proposal 4 a) in [1], a</w:t>
      </w:r>
      <w:r w:rsidR="00B947D2">
        <w:rPr>
          <w:rFonts w:eastAsiaTheme="minorEastAsia"/>
        </w:rPr>
        <w:t>chievable overall power window size P</w:t>
      </w:r>
      <w:r w:rsidR="00B947D2">
        <w:rPr>
          <w:rFonts w:eastAsiaTheme="minorEastAsia"/>
          <w:vertAlign w:val="subscript"/>
        </w:rPr>
        <w:t>W</w:t>
      </w:r>
      <w:r w:rsidR="00B947D2">
        <w:rPr>
          <w:rFonts w:eastAsiaTheme="minorEastAsia"/>
        </w:rPr>
        <w:t xml:space="preserve"> </w:t>
      </w:r>
      <w:r w:rsidR="00B947D2" w:rsidRPr="006E2326">
        <w:rPr>
          <w:rFonts w:eastAsiaTheme="minorEastAsia"/>
        </w:rPr>
        <w:t xml:space="preserve">is </w:t>
      </w:r>
      <w:r w:rsidR="00861FB7" w:rsidRPr="006E2326">
        <w:rPr>
          <w:rFonts w:eastAsiaTheme="minorEastAsia"/>
        </w:rPr>
        <w:t>13.2</w:t>
      </w:r>
      <w:r w:rsidR="00B947D2" w:rsidRPr="006E2326">
        <w:rPr>
          <w:rFonts w:eastAsiaTheme="minorEastAsia"/>
        </w:rPr>
        <w:t xml:space="preserve"> dB for FR2a and </w:t>
      </w:r>
      <w:r w:rsidR="00861FB7" w:rsidRPr="006E2326">
        <w:rPr>
          <w:rFonts w:eastAsiaTheme="minorEastAsia"/>
        </w:rPr>
        <w:t>13.6</w:t>
      </w:r>
      <w:r w:rsidR="00B947D2" w:rsidRPr="006E2326">
        <w:rPr>
          <w:rFonts w:eastAsiaTheme="minorEastAsia"/>
        </w:rPr>
        <w:t xml:space="preserve"> d</w:t>
      </w:r>
      <w:r w:rsidR="00B947D2">
        <w:rPr>
          <w:rFonts w:eastAsiaTheme="minorEastAsia"/>
        </w:rPr>
        <w:t>B for FR2b.</w:t>
      </w:r>
      <w:r w:rsidR="00B947D2">
        <w:t xml:space="preserve"> </w:t>
      </w:r>
      <w:r w:rsidR="00125482">
        <w:t xml:space="preserve">According to </w:t>
      </w:r>
      <w:r w:rsidR="006921B6">
        <w:t xml:space="preserve">F.4.2.1 in </w:t>
      </w:r>
      <w:r w:rsidR="00125482">
        <w:t>TS 38.521-3, P</w:t>
      </w:r>
      <w:r w:rsidR="00125482">
        <w:rPr>
          <w:vertAlign w:val="subscript"/>
        </w:rPr>
        <w:t>W</w:t>
      </w:r>
      <w:r w:rsidR="00125482">
        <w:t xml:space="preserve"> is</w:t>
      </w:r>
      <w:r w:rsidR="00B947D2">
        <w:t xml:space="preserve"> obtained by the sum of </w:t>
      </w:r>
      <w:r w:rsidR="0055763C">
        <w:t>UE power step size, UE power step tolerance, TE relative power</w:t>
      </w:r>
      <w:r w:rsidR="00590A5F">
        <w:t xml:space="preserve"> MU</w:t>
      </w:r>
      <w:r w:rsidR="0055763C">
        <w:t>,</w:t>
      </w:r>
      <w:r w:rsidR="00125482">
        <w:t xml:space="preserve"> and double of TE absolute power MU</w:t>
      </w:r>
      <w:r w:rsidR="0055763C">
        <w:t xml:space="preserve">. UE power step size and UE power step tolerance are defined by </w:t>
      </w:r>
      <w:r w:rsidR="006921B6">
        <w:t xml:space="preserve">Table 7.1.1-1 in </w:t>
      </w:r>
      <w:r w:rsidR="0055763C">
        <w:t>TS 38.213</w:t>
      </w:r>
      <w:r w:rsidR="006921B6">
        <w:t xml:space="preserve"> </w:t>
      </w:r>
      <w:r w:rsidR="0055763C">
        <w:t xml:space="preserve">and </w:t>
      </w:r>
      <w:r w:rsidR="006921B6">
        <w:t>Table 6.3.4.3-2 in TS 38.101-2</w:t>
      </w:r>
      <w:r w:rsidR="0055763C">
        <w:t xml:space="preserve">, respectively. </w:t>
      </w:r>
      <w:r w:rsidR="00480BEF" w:rsidRPr="00085D7F">
        <w:t xml:space="preserve">TE relative power MU is </w:t>
      </w:r>
      <w:r w:rsidR="00085D7F">
        <w:t xml:space="preserve">proposed as 1.4 dB in </w:t>
      </w:r>
      <w:r w:rsidR="00B33732">
        <w:t>[3]</w:t>
      </w:r>
      <w:r w:rsidR="00085D7F">
        <w:t xml:space="preserve">, and </w:t>
      </w:r>
      <w:r w:rsidR="0055763C">
        <w:t xml:space="preserve">TE absolute power MU is </w:t>
      </w:r>
      <w:r w:rsidR="0043642B">
        <w:t xml:space="preserve">calculated </w:t>
      </w:r>
      <w:r w:rsidR="006D4B27">
        <w:t xml:space="preserve">by the </w:t>
      </w:r>
      <w:r w:rsidR="00AC67AE">
        <w:t>budget</w:t>
      </w:r>
      <w:r w:rsidR="006D4B27">
        <w:t xml:space="preserve"> sheet</w:t>
      </w:r>
      <w:r w:rsidR="006921B6">
        <w:t xml:space="preserve"> Table B.3.2-2</w:t>
      </w:r>
      <w:r w:rsidR="006D4B27">
        <w:t xml:space="preserve"> in</w:t>
      </w:r>
      <w:r w:rsidR="0055763C">
        <w:t xml:space="preserve"> TR 38.903</w:t>
      </w:r>
      <w:r w:rsidR="006921B6">
        <w:t>. These values and the result of P</w:t>
      </w:r>
      <w:r w:rsidR="006921B6">
        <w:rPr>
          <w:vertAlign w:val="subscript"/>
        </w:rPr>
        <w:t>W</w:t>
      </w:r>
      <w:r w:rsidR="006921B6">
        <w:t xml:space="preserve"> calculation </w:t>
      </w:r>
      <w:r w:rsidR="00C63A66">
        <w:t>are shown in Table 1 below.</w:t>
      </w:r>
    </w:p>
    <w:p w14:paraId="00DF36BF" w14:textId="0CD2C4E6" w:rsidR="006D4B27" w:rsidRDefault="006D4B27" w:rsidP="006D4B27">
      <w:pPr>
        <w:pStyle w:val="af0"/>
        <w:keepNext/>
        <w:jc w:val="center"/>
      </w:pPr>
      <w:r>
        <w:t xml:space="preserve">Table </w:t>
      </w:r>
      <w:fldSimple w:instr=" SEQ Table \* ARABIC ">
        <w:r>
          <w:rPr>
            <w:noProof/>
          </w:rPr>
          <w:t>1</w:t>
        </w:r>
      </w:fldSimple>
      <w:r>
        <w:t xml:space="preserve"> Power window size calculation [dB]</w:t>
      </w:r>
    </w:p>
    <w:tbl>
      <w:tblPr>
        <w:tblW w:w="9922" w:type="dxa"/>
        <w:jc w:val="center"/>
        <w:tblLayout w:type="fixed"/>
        <w:tblCellMar>
          <w:left w:w="99" w:type="dxa"/>
          <w:right w:w="99" w:type="dxa"/>
        </w:tblCellMar>
        <w:tblLook w:val="04A0" w:firstRow="1" w:lastRow="0" w:firstColumn="1" w:lastColumn="0" w:noHBand="0" w:noVBand="1"/>
      </w:tblPr>
      <w:tblGrid>
        <w:gridCol w:w="2211"/>
        <w:gridCol w:w="1701"/>
        <w:gridCol w:w="1701"/>
        <w:gridCol w:w="4309"/>
      </w:tblGrid>
      <w:tr w:rsidR="00590A5F" w:rsidRPr="00AC2BC5" w14:paraId="2C78CCC9" w14:textId="6A45F861" w:rsidTr="00E4632C">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14:paraId="0E43FFED" w14:textId="77777777" w:rsidR="00590A5F" w:rsidRDefault="00590A5F" w:rsidP="00893570">
            <w:pPr>
              <w:spacing w:beforeLines="0" w:before="0" w:afterLines="0" w:after="0" w:line="240" w:lineRule="atLeast"/>
              <w:jc w:val="center"/>
              <w:rPr>
                <w:rFonts w:ascii="Arial" w:eastAsia="ＭＳ Ｐゴシック" w:hAnsi="Arial" w:cs="Arial"/>
                <w:color w:val="000000"/>
                <w:sz w:val="18"/>
                <w:szCs w:val="18"/>
              </w:rPr>
            </w:pPr>
          </w:p>
        </w:tc>
        <w:tc>
          <w:tcPr>
            <w:tcW w:w="1701" w:type="dxa"/>
            <w:tcBorders>
              <w:top w:val="single" w:sz="4" w:space="0" w:color="auto"/>
              <w:left w:val="nil"/>
              <w:bottom w:val="single" w:sz="4" w:space="0" w:color="auto"/>
              <w:right w:val="single" w:sz="4" w:space="0" w:color="auto"/>
            </w:tcBorders>
            <w:vAlign w:val="center"/>
            <w:hideMark/>
          </w:tcPr>
          <w:p w14:paraId="61BDE5F6" w14:textId="77777777" w:rsidR="00590A5F" w:rsidRPr="00AC2BC5" w:rsidRDefault="00590A5F" w:rsidP="009D19D5">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color w:val="000000"/>
                <w:sz w:val="18"/>
                <w:szCs w:val="18"/>
              </w:rPr>
              <w:t>FR2a</w:t>
            </w:r>
          </w:p>
        </w:tc>
        <w:tc>
          <w:tcPr>
            <w:tcW w:w="1701" w:type="dxa"/>
            <w:tcBorders>
              <w:top w:val="single" w:sz="4" w:space="0" w:color="auto"/>
              <w:left w:val="nil"/>
              <w:bottom w:val="single" w:sz="4" w:space="0" w:color="auto"/>
              <w:right w:val="single" w:sz="4" w:space="0" w:color="auto"/>
            </w:tcBorders>
            <w:vAlign w:val="center"/>
            <w:hideMark/>
          </w:tcPr>
          <w:p w14:paraId="4D2C02EB" w14:textId="77777777" w:rsidR="00590A5F" w:rsidRPr="00AC2BC5" w:rsidRDefault="00590A5F" w:rsidP="009D19D5">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color w:val="000000"/>
                <w:sz w:val="18"/>
                <w:szCs w:val="18"/>
              </w:rPr>
              <w:t>FR2b</w:t>
            </w:r>
          </w:p>
        </w:tc>
        <w:tc>
          <w:tcPr>
            <w:tcW w:w="4309" w:type="dxa"/>
            <w:tcBorders>
              <w:top w:val="single" w:sz="4" w:space="0" w:color="auto"/>
              <w:left w:val="nil"/>
              <w:bottom w:val="single" w:sz="4" w:space="0" w:color="auto"/>
              <w:right w:val="single" w:sz="4" w:space="0" w:color="auto"/>
            </w:tcBorders>
          </w:tcPr>
          <w:p w14:paraId="195680A0" w14:textId="063064DC" w:rsidR="00590A5F" w:rsidRPr="00AC2BC5" w:rsidRDefault="00590A5F" w:rsidP="009D19D5">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A</w:t>
            </w:r>
            <w:r w:rsidRPr="00AC2BC5">
              <w:rPr>
                <w:rFonts w:ascii="Arial" w:eastAsia="ＭＳ Ｐゴシック" w:hAnsi="Arial" w:cs="Arial"/>
                <w:color w:val="000000"/>
                <w:sz w:val="18"/>
                <w:szCs w:val="18"/>
              </w:rPr>
              <w:t>ssumption</w:t>
            </w:r>
          </w:p>
        </w:tc>
      </w:tr>
      <w:tr w:rsidR="00590A5F" w:rsidRPr="00AC2BC5" w14:paraId="25A69A89" w14:textId="2691365F" w:rsidTr="00E4632C">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hideMark/>
          </w:tcPr>
          <w:p w14:paraId="31550593" w14:textId="3E716645"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color w:val="000000"/>
                <w:sz w:val="18"/>
                <w:szCs w:val="18"/>
              </w:rPr>
              <w:t>UE power step size</w:t>
            </w:r>
          </w:p>
        </w:tc>
        <w:tc>
          <w:tcPr>
            <w:tcW w:w="1701" w:type="dxa"/>
            <w:tcBorders>
              <w:top w:val="single" w:sz="4" w:space="0" w:color="auto"/>
              <w:left w:val="nil"/>
              <w:bottom w:val="single" w:sz="4" w:space="0" w:color="auto"/>
              <w:right w:val="single" w:sz="4" w:space="0" w:color="auto"/>
            </w:tcBorders>
            <w:vAlign w:val="center"/>
            <w:hideMark/>
          </w:tcPr>
          <w:p w14:paraId="25C3A7FA" w14:textId="4DC69B59" w:rsidR="00590A5F" w:rsidRPr="00AC2BC5" w:rsidRDefault="00590A5F"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1.0</w:t>
            </w:r>
          </w:p>
        </w:tc>
        <w:tc>
          <w:tcPr>
            <w:tcW w:w="1701" w:type="dxa"/>
            <w:tcBorders>
              <w:top w:val="single" w:sz="4" w:space="0" w:color="auto"/>
              <w:left w:val="nil"/>
              <w:bottom w:val="single" w:sz="4" w:space="0" w:color="auto"/>
              <w:right w:val="single" w:sz="4" w:space="0" w:color="auto"/>
            </w:tcBorders>
            <w:vAlign w:val="center"/>
            <w:hideMark/>
          </w:tcPr>
          <w:p w14:paraId="5E0FF7E9" w14:textId="626467A9" w:rsidR="00590A5F" w:rsidRPr="00AC2BC5" w:rsidRDefault="00590A5F"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1.0</w:t>
            </w:r>
          </w:p>
        </w:tc>
        <w:tc>
          <w:tcPr>
            <w:tcW w:w="4309" w:type="dxa"/>
            <w:tcBorders>
              <w:top w:val="single" w:sz="4" w:space="0" w:color="auto"/>
              <w:left w:val="nil"/>
              <w:bottom w:val="single" w:sz="4" w:space="0" w:color="auto"/>
              <w:right w:val="single" w:sz="4" w:space="0" w:color="auto"/>
            </w:tcBorders>
          </w:tcPr>
          <w:p w14:paraId="42032697" w14:textId="3F22EBFE" w:rsidR="00E4632C" w:rsidRDefault="00E4632C" w:rsidP="00FF568B">
            <w:pPr>
              <w:spacing w:beforeLines="0" w:before="0" w:afterLines="0" w:after="0" w:line="240" w:lineRule="atLeast"/>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rom Table 7.1.1-1 in TS 38.213</w:t>
            </w:r>
          </w:p>
          <w:p w14:paraId="52EC307D" w14:textId="77777777" w:rsidR="00E4632C" w:rsidRDefault="00590A5F" w:rsidP="00E4632C">
            <w:pPr>
              <w:pStyle w:val="afff3"/>
              <w:numPr>
                <w:ilvl w:val="0"/>
                <w:numId w:val="25"/>
              </w:numPr>
              <w:spacing w:beforeLines="0" w:before="0" w:afterLines="0" w:after="0" w:line="240" w:lineRule="atLeast"/>
              <w:ind w:leftChars="0"/>
              <w:rPr>
                <w:rFonts w:ascii="Arial" w:eastAsia="ＭＳ Ｐゴシック" w:hAnsi="Arial" w:cs="Arial"/>
                <w:color w:val="000000" w:themeColor="text1"/>
                <w:sz w:val="18"/>
                <w:szCs w:val="18"/>
              </w:rPr>
            </w:pPr>
            <w:r w:rsidRPr="00E4632C">
              <w:rPr>
                <w:rFonts w:ascii="Arial" w:eastAsia="ＭＳ Ｐゴシック" w:hAnsi="Arial" w:cs="Arial"/>
                <w:color w:val="000000" w:themeColor="text1"/>
                <w:sz w:val="18"/>
                <w:szCs w:val="18"/>
              </w:rPr>
              <w:t>PUSCH</w:t>
            </w:r>
          </w:p>
          <w:p w14:paraId="2BDF8F7D" w14:textId="2DC5C78C" w:rsidR="00590A5F" w:rsidRPr="00E4632C" w:rsidRDefault="00590A5F" w:rsidP="00E4632C">
            <w:pPr>
              <w:pStyle w:val="afff3"/>
              <w:numPr>
                <w:ilvl w:val="0"/>
                <w:numId w:val="25"/>
              </w:numPr>
              <w:spacing w:beforeLines="0" w:before="0" w:afterLines="0" w:after="0" w:line="240" w:lineRule="atLeast"/>
              <w:ind w:leftChars="0"/>
              <w:rPr>
                <w:rFonts w:ascii="Arial" w:eastAsia="ＭＳ Ｐゴシック" w:hAnsi="Arial" w:cs="Arial"/>
                <w:color w:val="000000" w:themeColor="text1"/>
                <w:sz w:val="18"/>
                <w:szCs w:val="18"/>
              </w:rPr>
            </w:pPr>
            <w:r w:rsidRPr="00E4632C">
              <w:rPr>
                <w:rFonts w:ascii="Arial" w:eastAsia="ＭＳ Ｐゴシック" w:hAnsi="Arial" w:cs="Arial"/>
                <w:color w:val="000000" w:themeColor="text1"/>
                <w:sz w:val="18"/>
                <w:szCs w:val="18"/>
              </w:rPr>
              <w:t xml:space="preserve">TPC Command </w:t>
            </w:r>
            <w:r w:rsidR="00E4632C" w:rsidRPr="00E4632C">
              <w:rPr>
                <w:rFonts w:ascii="Arial" w:eastAsia="ＭＳ Ｐゴシック" w:hAnsi="Arial" w:cs="Arial"/>
                <w:color w:val="000000" w:themeColor="text1"/>
                <w:sz w:val="18"/>
                <w:szCs w:val="18"/>
              </w:rPr>
              <w:t xml:space="preserve">Field </w:t>
            </w:r>
            <w:r w:rsidRPr="00E4632C">
              <w:rPr>
                <w:rFonts w:ascii="Arial" w:eastAsia="ＭＳ Ｐゴシック" w:hAnsi="Arial" w:cs="Arial"/>
                <w:color w:val="000000" w:themeColor="text1"/>
                <w:sz w:val="18"/>
                <w:szCs w:val="18"/>
              </w:rPr>
              <w:t>1 or 2</w:t>
            </w:r>
          </w:p>
        </w:tc>
      </w:tr>
      <w:tr w:rsidR="00590A5F" w:rsidRPr="00AC2BC5" w14:paraId="00DCFB25" w14:textId="3A9071FF" w:rsidTr="00E4632C">
        <w:trPr>
          <w:trHeight w:val="397"/>
          <w:jc w:val="center"/>
        </w:trPr>
        <w:tc>
          <w:tcPr>
            <w:tcW w:w="2211" w:type="dxa"/>
            <w:tcBorders>
              <w:top w:val="single" w:sz="4" w:space="0" w:color="auto"/>
              <w:left w:val="single" w:sz="4" w:space="0" w:color="auto"/>
              <w:bottom w:val="single" w:sz="4" w:space="0" w:color="auto"/>
              <w:right w:val="single" w:sz="4" w:space="0" w:color="auto"/>
            </w:tcBorders>
            <w:vAlign w:val="center"/>
          </w:tcPr>
          <w:p w14:paraId="03833B09" w14:textId="7B2A6E7A"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U</w:t>
            </w:r>
            <w:r w:rsidRPr="00AC2BC5">
              <w:rPr>
                <w:rFonts w:ascii="Arial" w:eastAsia="ＭＳ Ｐゴシック" w:hAnsi="Arial" w:cs="Arial"/>
                <w:color w:val="000000"/>
                <w:sz w:val="18"/>
                <w:szCs w:val="18"/>
              </w:rPr>
              <w:t>E power step tolerance</w:t>
            </w:r>
          </w:p>
        </w:tc>
        <w:tc>
          <w:tcPr>
            <w:tcW w:w="1701" w:type="dxa"/>
            <w:tcBorders>
              <w:top w:val="single" w:sz="4" w:space="0" w:color="auto"/>
              <w:left w:val="nil"/>
              <w:bottom w:val="single" w:sz="4" w:space="0" w:color="auto"/>
              <w:right w:val="single" w:sz="4" w:space="0" w:color="auto"/>
            </w:tcBorders>
            <w:vAlign w:val="center"/>
          </w:tcPr>
          <w:p w14:paraId="5C7C83C3" w14:textId="42F3E3F5" w:rsidR="00590A5F" w:rsidRPr="00AC2BC5" w:rsidRDefault="00590A5F"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1</w:t>
            </w:r>
            <w:r w:rsidRPr="00AC2BC5">
              <w:rPr>
                <w:rFonts w:ascii="Arial" w:eastAsia="ＭＳ Ｐゴシック" w:hAnsi="Arial" w:cs="Arial"/>
                <w:color w:val="000000" w:themeColor="text1"/>
                <w:sz w:val="18"/>
                <w:szCs w:val="18"/>
              </w:rPr>
              <w:t>.0</w:t>
            </w:r>
          </w:p>
        </w:tc>
        <w:tc>
          <w:tcPr>
            <w:tcW w:w="1701" w:type="dxa"/>
            <w:tcBorders>
              <w:top w:val="single" w:sz="4" w:space="0" w:color="auto"/>
              <w:left w:val="nil"/>
              <w:bottom w:val="single" w:sz="4" w:space="0" w:color="auto"/>
              <w:right w:val="single" w:sz="4" w:space="0" w:color="auto"/>
            </w:tcBorders>
            <w:vAlign w:val="center"/>
          </w:tcPr>
          <w:p w14:paraId="2FD7B239" w14:textId="1BC3C843" w:rsidR="00590A5F" w:rsidRPr="00AC2BC5" w:rsidRDefault="00590A5F"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1</w:t>
            </w:r>
            <w:r w:rsidRPr="00AC2BC5">
              <w:rPr>
                <w:rFonts w:ascii="Arial" w:eastAsia="ＭＳ Ｐゴシック" w:hAnsi="Arial" w:cs="Arial"/>
                <w:color w:val="000000" w:themeColor="text1"/>
                <w:sz w:val="18"/>
                <w:szCs w:val="18"/>
              </w:rPr>
              <w:t>.0</w:t>
            </w:r>
          </w:p>
        </w:tc>
        <w:tc>
          <w:tcPr>
            <w:tcW w:w="4309" w:type="dxa"/>
            <w:tcBorders>
              <w:top w:val="single" w:sz="4" w:space="0" w:color="auto"/>
              <w:left w:val="nil"/>
              <w:bottom w:val="single" w:sz="4" w:space="0" w:color="auto"/>
              <w:right w:val="single" w:sz="4" w:space="0" w:color="auto"/>
            </w:tcBorders>
          </w:tcPr>
          <w:p w14:paraId="6C962948" w14:textId="2B64FEC2" w:rsidR="00E4632C" w:rsidRDefault="00E4632C" w:rsidP="0095526F">
            <w:pPr>
              <w:spacing w:beforeLines="0" w:before="0" w:afterLines="0" w:after="0" w:line="240" w:lineRule="atLeast"/>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From Table 6.3.4.3-2 in TS 38.101-2</w:t>
            </w:r>
          </w:p>
          <w:p w14:paraId="37DAFD41" w14:textId="77777777" w:rsidR="00E4632C" w:rsidRDefault="00AC67AE" w:rsidP="00E4632C">
            <w:pPr>
              <w:pStyle w:val="afff3"/>
              <w:numPr>
                <w:ilvl w:val="0"/>
                <w:numId w:val="24"/>
              </w:numPr>
              <w:spacing w:beforeLines="0" w:before="0" w:afterLines="0" w:after="0" w:line="240" w:lineRule="atLeast"/>
              <w:ind w:leftChars="0"/>
              <w:rPr>
                <w:rFonts w:ascii="Arial" w:eastAsia="ＭＳ Ｐゴシック" w:hAnsi="Arial" w:cs="Arial"/>
                <w:color w:val="000000" w:themeColor="text1"/>
                <w:sz w:val="18"/>
                <w:szCs w:val="18"/>
              </w:rPr>
            </w:pPr>
            <w:r w:rsidRPr="00E4632C">
              <w:rPr>
                <w:rFonts w:ascii="Arial" w:eastAsia="ＭＳ Ｐゴシック" w:hAnsi="Arial" w:cs="Arial"/>
                <w:color w:val="000000" w:themeColor="text1"/>
                <w:sz w:val="18"/>
                <w:szCs w:val="18"/>
              </w:rPr>
              <w:t>PUSCH</w:t>
            </w:r>
          </w:p>
          <w:p w14:paraId="0DF00C32" w14:textId="33040542" w:rsidR="00E4632C" w:rsidRPr="00E4632C" w:rsidRDefault="00E4632C" w:rsidP="00E4632C">
            <w:pPr>
              <w:pStyle w:val="afff3"/>
              <w:numPr>
                <w:ilvl w:val="0"/>
                <w:numId w:val="24"/>
              </w:numPr>
              <w:spacing w:beforeLines="0" w:before="0" w:afterLines="0" w:after="0" w:line="240" w:lineRule="atLeast"/>
              <w:ind w:leftChars="0"/>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P</w:t>
            </w:r>
            <w:r w:rsidR="0095526F" w:rsidRPr="00E4632C">
              <w:rPr>
                <w:rFonts w:ascii="Arial" w:eastAsia="ＭＳ Ｐゴシック" w:hAnsi="Arial" w:cs="Arial"/>
                <w:color w:val="000000" w:themeColor="text1"/>
                <w:sz w:val="18"/>
                <w:szCs w:val="18"/>
              </w:rPr>
              <w:t>ower step = 1 dB</w:t>
            </w:r>
          </w:p>
          <w:p w14:paraId="52721755" w14:textId="007F7948" w:rsidR="00590A5F" w:rsidRPr="00E4632C" w:rsidRDefault="00E4632C" w:rsidP="00E4632C">
            <w:pPr>
              <w:pStyle w:val="afff3"/>
              <w:numPr>
                <w:ilvl w:val="0"/>
                <w:numId w:val="24"/>
              </w:numPr>
              <w:spacing w:beforeLines="0" w:before="0" w:afterLines="0" w:after="0" w:line="240" w:lineRule="atLeast"/>
              <w:ind w:leftChars="0"/>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T</w:t>
            </w:r>
            <w:r w:rsidRPr="00E4632C">
              <w:rPr>
                <w:rFonts w:ascii="Arial" w:eastAsia="ＭＳ Ｐゴシック" w:hAnsi="Arial" w:cs="Arial"/>
                <w:color w:val="000000" w:themeColor="text1"/>
                <w:sz w:val="18"/>
                <w:szCs w:val="18"/>
              </w:rPr>
              <w:t xml:space="preserve">arget </w:t>
            </w:r>
            <w:r w:rsidR="00FF568B" w:rsidRPr="00E4632C">
              <w:rPr>
                <w:rFonts w:ascii="Arial" w:eastAsia="ＭＳ Ｐゴシック" w:hAnsi="Arial" w:cs="Arial"/>
                <w:color w:val="000000" w:themeColor="text1"/>
                <w:sz w:val="18"/>
                <w:szCs w:val="18"/>
              </w:rPr>
              <w:t>power &gt;</w:t>
            </w:r>
            <w:r w:rsidR="00AC67AE" w:rsidRPr="00E4632C">
              <w:rPr>
                <w:rFonts w:ascii="Arial" w:eastAsia="ＭＳ Ｐゴシック" w:hAnsi="Arial" w:cs="Arial"/>
                <w:color w:val="000000" w:themeColor="text1"/>
                <w:sz w:val="18"/>
                <w:szCs w:val="18"/>
              </w:rPr>
              <w:t xml:space="preserve"> minimum peak EIRP – 12.0 dB</w:t>
            </w:r>
          </w:p>
        </w:tc>
      </w:tr>
      <w:tr w:rsidR="00590A5F" w:rsidRPr="00AC2BC5" w14:paraId="4A256AA3" w14:textId="7DF5ED98" w:rsidTr="00E4632C">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14:paraId="389B6407" w14:textId="1270BB75"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T</w:t>
            </w:r>
            <w:r w:rsidRPr="00AC2BC5">
              <w:rPr>
                <w:rFonts w:ascii="Arial" w:eastAsia="ＭＳ Ｐゴシック" w:hAnsi="Arial" w:cs="Arial"/>
                <w:color w:val="000000"/>
                <w:sz w:val="18"/>
                <w:szCs w:val="18"/>
              </w:rPr>
              <w:t>E relative power MU</w:t>
            </w:r>
          </w:p>
        </w:tc>
        <w:tc>
          <w:tcPr>
            <w:tcW w:w="1701" w:type="dxa"/>
            <w:tcBorders>
              <w:top w:val="single" w:sz="4" w:space="0" w:color="auto"/>
              <w:left w:val="nil"/>
              <w:bottom w:val="single" w:sz="4" w:space="0" w:color="auto"/>
              <w:right w:val="single" w:sz="4" w:space="0" w:color="auto"/>
            </w:tcBorders>
            <w:vAlign w:val="center"/>
          </w:tcPr>
          <w:p w14:paraId="3C59331E" w14:textId="2748067C" w:rsidR="00590A5F" w:rsidRPr="00AC2BC5" w:rsidRDefault="009F458D"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1.4</w:t>
            </w:r>
          </w:p>
        </w:tc>
        <w:tc>
          <w:tcPr>
            <w:tcW w:w="1701" w:type="dxa"/>
            <w:tcBorders>
              <w:top w:val="single" w:sz="4" w:space="0" w:color="auto"/>
              <w:left w:val="nil"/>
              <w:bottom w:val="single" w:sz="4" w:space="0" w:color="auto"/>
              <w:right w:val="single" w:sz="4" w:space="0" w:color="auto"/>
            </w:tcBorders>
            <w:vAlign w:val="center"/>
          </w:tcPr>
          <w:p w14:paraId="450ACB48" w14:textId="3B45B1F4" w:rsidR="00590A5F" w:rsidRPr="00AC2BC5" w:rsidRDefault="009F458D"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1.4</w:t>
            </w:r>
          </w:p>
        </w:tc>
        <w:tc>
          <w:tcPr>
            <w:tcW w:w="4309" w:type="dxa"/>
            <w:tcBorders>
              <w:top w:val="single" w:sz="4" w:space="0" w:color="auto"/>
              <w:left w:val="nil"/>
              <w:bottom w:val="single" w:sz="4" w:space="0" w:color="auto"/>
              <w:right w:val="single" w:sz="4" w:space="0" w:color="auto"/>
            </w:tcBorders>
          </w:tcPr>
          <w:p w14:paraId="5EA8D8A1" w14:textId="6F6C1A16" w:rsidR="00590A5F" w:rsidRPr="00AC2BC5" w:rsidRDefault="00FF568B" w:rsidP="00FF568B">
            <w:pPr>
              <w:spacing w:beforeLines="0" w:before="0" w:afterLines="0" w:after="0" w:line="240" w:lineRule="atLeast"/>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EIRP, IFF</w:t>
            </w:r>
          </w:p>
        </w:tc>
      </w:tr>
      <w:tr w:rsidR="00590A5F" w:rsidRPr="00AC2BC5" w14:paraId="1F2489AC" w14:textId="0E8B6E6F" w:rsidTr="00E4632C">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14:paraId="1878D51F" w14:textId="2CF43351"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T</w:t>
            </w:r>
            <w:r w:rsidRPr="00AC2BC5">
              <w:rPr>
                <w:rFonts w:ascii="Arial" w:eastAsia="ＭＳ Ｐゴシック" w:hAnsi="Arial" w:cs="Arial"/>
                <w:color w:val="000000"/>
                <w:sz w:val="18"/>
                <w:szCs w:val="18"/>
              </w:rPr>
              <w:t>E absolute power MU</w:t>
            </w:r>
          </w:p>
        </w:tc>
        <w:tc>
          <w:tcPr>
            <w:tcW w:w="1701" w:type="dxa"/>
            <w:tcBorders>
              <w:top w:val="single" w:sz="4" w:space="0" w:color="auto"/>
              <w:left w:val="nil"/>
              <w:bottom w:val="single" w:sz="4" w:space="0" w:color="auto"/>
              <w:right w:val="single" w:sz="4" w:space="0" w:color="auto"/>
            </w:tcBorders>
            <w:vAlign w:val="center"/>
          </w:tcPr>
          <w:p w14:paraId="6E94BAEF" w14:textId="09928FAE" w:rsidR="00590A5F" w:rsidRPr="00AC2BC5" w:rsidRDefault="00590A5F"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4</w:t>
            </w:r>
            <w:r w:rsidRPr="00AC2BC5">
              <w:rPr>
                <w:rFonts w:ascii="Arial" w:eastAsia="ＭＳ Ｐゴシック" w:hAnsi="Arial" w:cs="Arial"/>
                <w:color w:val="000000" w:themeColor="text1"/>
                <w:sz w:val="18"/>
                <w:szCs w:val="18"/>
              </w:rPr>
              <w:t>.89</w:t>
            </w:r>
          </w:p>
        </w:tc>
        <w:tc>
          <w:tcPr>
            <w:tcW w:w="1701" w:type="dxa"/>
            <w:tcBorders>
              <w:top w:val="single" w:sz="4" w:space="0" w:color="auto"/>
              <w:left w:val="nil"/>
              <w:bottom w:val="single" w:sz="4" w:space="0" w:color="auto"/>
              <w:right w:val="single" w:sz="4" w:space="0" w:color="auto"/>
            </w:tcBorders>
            <w:vAlign w:val="center"/>
          </w:tcPr>
          <w:p w14:paraId="5AD45743" w14:textId="44B63B98" w:rsidR="00590A5F" w:rsidRPr="00AC2BC5" w:rsidRDefault="00590A5F" w:rsidP="009D19D5">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5</w:t>
            </w:r>
            <w:r w:rsidRPr="00AC2BC5">
              <w:rPr>
                <w:rFonts w:ascii="Arial" w:eastAsia="ＭＳ Ｐゴシック" w:hAnsi="Arial" w:cs="Arial"/>
                <w:color w:val="000000" w:themeColor="text1"/>
                <w:sz w:val="18"/>
                <w:szCs w:val="18"/>
              </w:rPr>
              <w:t>.09</w:t>
            </w:r>
          </w:p>
        </w:tc>
        <w:tc>
          <w:tcPr>
            <w:tcW w:w="4309" w:type="dxa"/>
            <w:tcBorders>
              <w:top w:val="single" w:sz="4" w:space="0" w:color="auto"/>
              <w:left w:val="nil"/>
              <w:bottom w:val="single" w:sz="4" w:space="0" w:color="auto"/>
              <w:right w:val="single" w:sz="4" w:space="0" w:color="auto"/>
            </w:tcBorders>
          </w:tcPr>
          <w:p w14:paraId="161858EA" w14:textId="3FFA4E8E" w:rsidR="00590A5F" w:rsidRPr="00AC2BC5" w:rsidRDefault="00FF568B" w:rsidP="00FF568B">
            <w:pPr>
              <w:spacing w:beforeLines="0" w:before="0" w:afterLines="0" w:after="0" w:line="240" w:lineRule="atLeast"/>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E</w:t>
            </w:r>
            <w:r w:rsidRPr="00AC2BC5">
              <w:rPr>
                <w:rFonts w:ascii="Arial" w:eastAsia="ＭＳ Ｐゴシック" w:hAnsi="Arial" w:cs="Arial"/>
                <w:color w:val="000000" w:themeColor="text1"/>
                <w:sz w:val="18"/>
                <w:szCs w:val="18"/>
              </w:rPr>
              <w:t>IRP, IFF, MOP measurement</w:t>
            </w:r>
          </w:p>
        </w:tc>
      </w:tr>
      <w:tr w:rsidR="00590A5F" w:rsidRPr="00AC2BC5" w14:paraId="1E67E332" w14:textId="3F17D283" w:rsidTr="00E4632C">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14:paraId="0E76A526" w14:textId="31DB5C0F" w:rsidR="00590A5F" w:rsidRPr="00AC2BC5" w:rsidRDefault="00590A5F" w:rsidP="00893570">
            <w:pPr>
              <w:spacing w:beforeLines="0" w:before="0" w:afterLines="0" w:after="0" w:line="240" w:lineRule="atLeast"/>
              <w:jc w:val="center"/>
              <w:rPr>
                <w:rFonts w:ascii="Arial" w:eastAsia="ＭＳ Ｐゴシック" w:hAnsi="Arial" w:cs="Arial"/>
                <w:b/>
                <w:bCs/>
                <w:color w:val="000000"/>
                <w:sz w:val="18"/>
                <w:szCs w:val="18"/>
                <w:vertAlign w:val="subscript"/>
              </w:rPr>
            </w:pPr>
            <w:r w:rsidRPr="00AC2BC5">
              <w:rPr>
                <w:rFonts w:ascii="Arial" w:eastAsia="ＭＳ Ｐゴシック" w:hAnsi="Arial" w:cs="Arial" w:hint="eastAsia"/>
                <w:b/>
                <w:bCs/>
                <w:color w:val="000000"/>
                <w:sz w:val="18"/>
                <w:szCs w:val="18"/>
              </w:rPr>
              <w:t>P</w:t>
            </w:r>
            <w:r w:rsidRPr="00AC2BC5">
              <w:rPr>
                <w:rFonts w:ascii="Arial" w:eastAsia="ＭＳ Ｐゴシック" w:hAnsi="Arial" w:cs="Arial"/>
                <w:b/>
                <w:bCs/>
                <w:color w:val="000000"/>
                <w:sz w:val="18"/>
                <w:szCs w:val="18"/>
              </w:rPr>
              <w:t>ower window size P</w:t>
            </w:r>
            <w:r w:rsidRPr="00AC2BC5">
              <w:rPr>
                <w:rFonts w:ascii="Arial" w:eastAsia="ＭＳ Ｐゴシック" w:hAnsi="Arial" w:cs="Arial"/>
                <w:b/>
                <w:bCs/>
                <w:color w:val="000000"/>
                <w:sz w:val="18"/>
                <w:szCs w:val="18"/>
                <w:vertAlign w:val="subscript"/>
              </w:rPr>
              <w:t>W</w:t>
            </w:r>
          </w:p>
        </w:tc>
        <w:tc>
          <w:tcPr>
            <w:tcW w:w="1701" w:type="dxa"/>
            <w:tcBorders>
              <w:top w:val="single" w:sz="4" w:space="0" w:color="auto"/>
              <w:left w:val="nil"/>
              <w:bottom w:val="single" w:sz="4" w:space="0" w:color="auto"/>
              <w:right w:val="single" w:sz="4" w:space="0" w:color="auto"/>
            </w:tcBorders>
            <w:vAlign w:val="center"/>
          </w:tcPr>
          <w:p w14:paraId="78AA6C75" w14:textId="7E446DF2" w:rsidR="00590A5F" w:rsidRPr="00AC2BC5" w:rsidRDefault="0043642B" w:rsidP="009D19D5">
            <w:pPr>
              <w:spacing w:beforeLines="0" w:before="0" w:afterLines="0" w:after="0" w:line="240" w:lineRule="atLeast"/>
              <w:jc w:val="center"/>
              <w:rPr>
                <w:rFonts w:ascii="Arial" w:eastAsia="ＭＳ Ｐゴシック" w:hAnsi="Arial" w:cs="Arial"/>
                <w:b/>
                <w:bCs/>
                <w:color w:val="000000" w:themeColor="text1"/>
                <w:sz w:val="18"/>
                <w:szCs w:val="18"/>
              </w:rPr>
            </w:pPr>
            <w:r w:rsidRPr="00AC2BC5">
              <w:rPr>
                <w:rFonts w:ascii="Arial" w:eastAsia="ＭＳ Ｐゴシック" w:hAnsi="Arial" w:cs="Arial"/>
                <w:b/>
                <w:bCs/>
                <w:color w:val="000000" w:themeColor="text1"/>
                <w:sz w:val="18"/>
                <w:szCs w:val="18"/>
              </w:rPr>
              <w:t>13.2</w:t>
            </w:r>
          </w:p>
        </w:tc>
        <w:tc>
          <w:tcPr>
            <w:tcW w:w="1701" w:type="dxa"/>
            <w:tcBorders>
              <w:top w:val="single" w:sz="4" w:space="0" w:color="auto"/>
              <w:left w:val="nil"/>
              <w:bottom w:val="single" w:sz="4" w:space="0" w:color="auto"/>
              <w:right w:val="single" w:sz="4" w:space="0" w:color="auto"/>
            </w:tcBorders>
            <w:vAlign w:val="center"/>
          </w:tcPr>
          <w:p w14:paraId="3D0FB38C" w14:textId="49E8F8B6" w:rsidR="00590A5F" w:rsidRPr="00AC2BC5" w:rsidRDefault="0043642B" w:rsidP="009D19D5">
            <w:pPr>
              <w:spacing w:beforeLines="0" w:before="0" w:afterLines="0" w:after="0" w:line="240" w:lineRule="atLeast"/>
              <w:jc w:val="center"/>
              <w:rPr>
                <w:rFonts w:ascii="Arial" w:eastAsia="ＭＳ Ｐゴシック" w:hAnsi="Arial" w:cs="Arial"/>
                <w:b/>
                <w:bCs/>
                <w:color w:val="000000" w:themeColor="text1"/>
                <w:sz w:val="18"/>
                <w:szCs w:val="18"/>
              </w:rPr>
            </w:pPr>
            <w:r w:rsidRPr="00AC2BC5">
              <w:rPr>
                <w:rFonts w:ascii="Arial" w:eastAsia="ＭＳ Ｐゴシック" w:hAnsi="Arial" w:cs="Arial"/>
                <w:b/>
                <w:bCs/>
                <w:color w:val="000000" w:themeColor="text1"/>
                <w:sz w:val="18"/>
                <w:szCs w:val="18"/>
              </w:rPr>
              <w:t>13.6</w:t>
            </w:r>
          </w:p>
        </w:tc>
        <w:tc>
          <w:tcPr>
            <w:tcW w:w="4309" w:type="dxa"/>
            <w:tcBorders>
              <w:top w:val="single" w:sz="4" w:space="0" w:color="auto"/>
              <w:left w:val="nil"/>
              <w:bottom w:val="single" w:sz="4" w:space="0" w:color="auto"/>
              <w:right w:val="single" w:sz="4" w:space="0" w:color="auto"/>
            </w:tcBorders>
          </w:tcPr>
          <w:p w14:paraId="0FF3CCB3" w14:textId="77777777" w:rsidR="00590A5F" w:rsidRPr="00AC2BC5" w:rsidRDefault="00590A5F" w:rsidP="00FF568B">
            <w:pPr>
              <w:spacing w:beforeLines="0" w:before="0" w:afterLines="0" w:after="0" w:line="240" w:lineRule="atLeast"/>
              <w:rPr>
                <w:rFonts w:ascii="Arial" w:eastAsia="ＭＳ Ｐゴシック" w:hAnsi="Arial" w:cs="Arial"/>
                <w:b/>
                <w:bCs/>
                <w:color w:val="000000" w:themeColor="text1"/>
                <w:sz w:val="18"/>
                <w:szCs w:val="18"/>
              </w:rPr>
            </w:pPr>
          </w:p>
        </w:tc>
      </w:tr>
    </w:tbl>
    <w:p w14:paraId="51A955C6" w14:textId="12D54B80" w:rsidR="000A2F4B" w:rsidRDefault="00826D40" w:rsidP="006D4B27">
      <w:pPr>
        <w:pStyle w:val="tdoc-header"/>
        <w:overflowPunct w:val="0"/>
        <w:autoSpaceDE w:val="0"/>
        <w:autoSpaceDN w:val="0"/>
        <w:adjustRightInd w:val="0"/>
        <w:spacing w:beforeLines="50" w:before="120" w:after="180"/>
        <w:textAlignment w:val="baseline"/>
        <w:outlineLvl w:val="2"/>
        <w:rPr>
          <w:b/>
          <w:noProof w:val="0"/>
        </w:rPr>
      </w:pPr>
      <w:bookmarkStart w:id="1" w:name="p1"/>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1 : </w:t>
      </w:r>
      <w:r w:rsidR="00D25366" w:rsidRPr="00AC2BC5">
        <w:rPr>
          <w:rFonts w:ascii="Times New Roman" w:eastAsiaTheme="minorEastAsia" w:hAnsi="Times New Roman"/>
          <w:b/>
          <w:noProof w:val="0"/>
          <w:sz w:val="20"/>
          <w:lang w:val="en-US" w:eastAsia="ja-JP"/>
        </w:rPr>
        <w:t>Apply the values in Table 1 (13.2 dB for FR2a and 13.6 dB for FR2b) to FR2 power window size P</w:t>
      </w:r>
      <w:r w:rsidR="00D25366" w:rsidRPr="00AC2BC5">
        <w:rPr>
          <w:rFonts w:ascii="Times New Roman" w:eastAsiaTheme="minorEastAsia" w:hAnsi="Times New Roman"/>
          <w:b/>
          <w:noProof w:val="0"/>
          <w:sz w:val="20"/>
          <w:vertAlign w:val="subscript"/>
          <w:lang w:val="en-US" w:eastAsia="ja-JP"/>
        </w:rPr>
        <w:t>W</w:t>
      </w:r>
      <w:r w:rsidR="00B33732">
        <w:rPr>
          <w:rFonts w:ascii="Times New Roman" w:eastAsiaTheme="minorEastAsia" w:hAnsi="Times New Roman"/>
          <w:b/>
          <w:noProof w:val="0"/>
          <w:sz w:val="20"/>
          <w:vertAlign w:val="subscript"/>
          <w:lang w:val="en-US" w:eastAsia="ja-JP"/>
        </w:rPr>
        <w:softHyphen/>
      </w:r>
      <w:r w:rsidR="00B33732">
        <w:rPr>
          <w:rFonts w:ascii="Times New Roman" w:eastAsiaTheme="minorEastAsia" w:hAnsi="Times New Roman"/>
          <w:b/>
          <w:noProof w:val="0"/>
          <w:sz w:val="20"/>
          <w:lang w:val="en-US" w:eastAsia="ja-JP"/>
        </w:rPr>
        <w:t xml:space="preserve"> for PUSCH, </w:t>
      </w:r>
      <w:r w:rsidR="00E4632C">
        <w:rPr>
          <w:rFonts w:ascii="Times New Roman" w:eastAsiaTheme="minorEastAsia" w:hAnsi="Times New Roman"/>
          <w:b/>
          <w:noProof w:val="0"/>
          <w:sz w:val="20"/>
          <w:lang w:val="en-US" w:eastAsia="ja-JP"/>
        </w:rPr>
        <w:t>power step = 1 dB</w:t>
      </w:r>
      <w:r w:rsidR="00B33732">
        <w:rPr>
          <w:rFonts w:ascii="Times New Roman" w:eastAsiaTheme="minorEastAsia" w:hAnsi="Times New Roman"/>
          <w:b/>
          <w:noProof w:val="0"/>
          <w:sz w:val="20"/>
          <w:lang w:val="en-US" w:eastAsia="ja-JP"/>
        </w:rPr>
        <w:t>, target power &gt; minimum peak EIRP – 12.0 dB</w:t>
      </w:r>
      <w:r w:rsidR="00D25366" w:rsidRPr="00AC2BC5">
        <w:rPr>
          <w:rFonts w:ascii="Times New Roman" w:eastAsiaTheme="minorEastAsia" w:hAnsi="Times New Roman"/>
          <w:b/>
          <w:noProof w:val="0"/>
          <w:sz w:val="20"/>
          <w:lang w:val="en-US" w:eastAsia="ja-JP"/>
        </w:rPr>
        <w:t>.</w:t>
      </w:r>
      <w:bookmarkEnd w:id="1"/>
    </w:p>
    <w:p w14:paraId="5FD88886" w14:textId="3031A4E5" w:rsidR="00867B9B" w:rsidRDefault="00867B9B" w:rsidP="00DD280A">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lastRenderedPageBreak/>
        <w:t>2.</w:t>
      </w:r>
      <w:r>
        <w:rPr>
          <w:b/>
          <w:noProof w:val="0"/>
          <w:lang w:eastAsia="ja-JP"/>
        </w:rPr>
        <w:t>3.</w:t>
      </w:r>
      <w:r w:rsidRPr="00A4093A">
        <w:rPr>
          <w:b/>
          <w:noProof w:val="0"/>
          <w:lang w:eastAsia="ja-JP"/>
        </w:rPr>
        <w:tab/>
      </w:r>
      <w:r>
        <w:rPr>
          <w:b/>
          <w:noProof w:val="0"/>
          <w:lang w:eastAsia="ja-JP"/>
        </w:rPr>
        <w:t>Degradation of TE noise floor for OFF power measurement</w:t>
      </w:r>
    </w:p>
    <w:p w14:paraId="2AB72E66" w14:textId="61568C15" w:rsidR="0086544B" w:rsidRDefault="00CB35B9" w:rsidP="00C90A16">
      <w:pPr>
        <w:spacing w:before="120" w:after="120"/>
      </w:pPr>
      <w:r>
        <w:t xml:space="preserve">As the answer to the Proposal 4 b) in [1], </w:t>
      </w:r>
      <w:r w:rsidR="00AC67AE">
        <w:t>applying</w:t>
      </w:r>
      <w:r w:rsidR="006311D5">
        <w:t xml:space="preserve"> P</w:t>
      </w:r>
      <w:r w:rsidR="006311D5">
        <w:rPr>
          <w:vertAlign w:val="subscript"/>
        </w:rPr>
        <w:t>W</w:t>
      </w:r>
      <w:r w:rsidR="006311D5">
        <w:t xml:space="preserve"> causes </w:t>
      </w:r>
      <w:r>
        <w:t>degradation of TE noise floor for OFF power measurement</w:t>
      </w:r>
      <w:r w:rsidR="006311D5">
        <w:t>, and the degradation value</w:t>
      </w:r>
      <w:r w:rsidR="00966C97">
        <w:t xml:space="preserve"> is</w:t>
      </w:r>
      <w:r>
        <w:t xml:space="preserve"> </w:t>
      </w:r>
      <w:r w:rsidR="00861FB7" w:rsidRPr="00AC2BC5">
        <w:t>21.4</w:t>
      </w:r>
      <w:r>
        <w:t xml:space="preserve"> dB </w:t>
      </w:r>
      <w:r w:rsidR="00900305">
        <w:t xml:space="preserve">for FR2a </w:t>
      </w:r>
      <w:r>
        <w:t xml:space="preserve">and </w:t>
      </w:r>
      <w:r w:rsidR="00861FB7" w:rsidRPr="00AC2BC5">
        <w:t>21.8</w:t>
      </w:r>
      <w:r>
        <w:t xml:space="preserve"> dB for FR2b. </w:t>
      </w:r>
      <w:r w:rsidR="00BF5604">
        <w:t xml:space="preserve">In order to </w:t>
      </w:r>
      <w:r w:rsidR="007F417B" w:rsidRPr="00002107">
        <w:t>analyze</w:t>
      </w:r>
      <w:r w:rsidR="007F417B">
        <w:t xml:space="preserve"> </w:t>
      </w:r>
      <w:r>
        <w:t>them</w:t>
      </w:r>
      <w:r w:rsidR="00BF5604">
        <w:t xml:space="preserve">, TE noise floor for ACLR test case [2] could be reused. </w:t>
      </w:r>
      <w:r w:rsidR="0086544B">
        <w:t>The degradation of TE noise floor is calculated by the difference between the UL level assumption in [2] and the maximum UE ON power, which obtained by minimum peak EIRP + P</w:t>
      </w:r>
      <w:r w:rsidR="0086544B">
        <w:rPr>
          <w:vertAlign w:val="subscript"/>
        </w:rPr>
        <w:t>W</w:t>
      </w:r>
      <w:r w:rsidR="0086544B">
        <w:t>.</w:t>
      </w:r>
      <w:r>
        <w:t xml:space="preserve"> These values and calculations are shown in Table 2 below.</w:t>
      </w:r>
    </w:p>
    <w:p w14:paraId="160CE55C" w14:textId="03E6BF7B" w:rsidR="00C90A16" w:rsidRDefault="00C90A16" w:rsidP="00C90A16">
      <w:pPr>
        <w:pStyle w:val="af0"/>
        <w:keepNext/>
        <w:jc w:val="center"/>
      </w:pPr>
      <w:r>
        <w:t xml:space="preserve">Table </w:t>
      </w:r>
      <w:r w:rsidR="00B87F8C">
        <w:fldChar w:fldCharType="begin"/>
      </w:r>
      <w:r w:rsidR="00B87F8C">
        <w:instrText xml:space="preserve"> SEQ Table \* ARABIC </w:instrText>
      </w:r>
      <w:r w:rsidR="00B87F8C">
        <w:fldChar w:fldCharType="separate"/>
      </w:r>
      <w:r>
        <w:rPr>
          <w:noProof/>
        </w:rPr>
        <w:t>2</w:t>
      </w:r>
      <w:r w:rsidR="00B87F8C">
        <w:rPr>
          <w:noProof/>
        </w:rPr>
        <w:fldChar w:fldCharType="end"/>
      </w:r>
      <w:r>
        <w:t xml:space="preserve"> </w:t>
      </w:r>
      <w:r w:rsidR="00CB35B9">
        <w:t>Calculation of TE noise floor degradation</w:t>
      </w:r>
      <w:r w:rsidR="00086BC3">
        <w:t xml:space="preserve"> (400 MHz CBW)</w:t>
      </w:r>
    </w:p>
    <w:tbl>
      <w:tblPr>
        <w:tblW w:w="7823" w:type="dxa"/>
        <w:jc w:val="center"/>
        <w:tblLayout w:type="fixed"/>
        <w:tblCellMar>
          <w:left w:w="99" w:type="dxa"/>
          <w:right w:w="99" w:type="dxa"/>
        </w:tblCellMar>
        <w:tblLook w:val="04A0" w:firstRow="1" w:lastRow="0" w:firstColumn="1" w:lastColumn="0" w:noHBand="0" w:noVBand="1"/>
      </w:tblPr>
      <w:tblGrid>
        <w:gridCol w:w="4309"/>
        <w:gridCol w:w="1757"/>
        <w:gridCol w:w="1757"/>
      </w:tblGrid>
      <w:tr w:rsidR="00C90A16" w14:paraId="67DD6563" w14:textId="77777777" w:rsidTr="00C90A16">
        <w:trPr>
          <w:trHeight w:val="20"/>
          <w:jc w:val="center"/>
        </w:trPr>
        <w:tc>
          <w:tcPr>
            <w:tcW w:w="4309" w:type="dxa"/>
            <w:tcBorders>
              <w:top w:val="single" w:sz="4" w:space="0" w:color="auto"/>
              <w:left w:val="single" w:sz="4" w:space="0" w:color="auto"/>
              <w:bottom w:val="single" w:sz="4" w:space="0" w:color="auto"/>
              <w:right w:val="single" w:sz="4" w:space="0" w:color="auto"/>
            </w:tcBorders>
            <w:vAlign w:val="center"/>
          </w:tcPr>
          <w:p w14:paraId="07C7BB50" w14:textId="77777777" w:rsidR="00C90A16" w:rsidRDefault="00C90A16" w:rsidP="00C90A16">
            <w:pPr>
              <w:spacing w:beforeLines="0" w:before="0" w:afterLines="0" w:after="0" w:line="240" w:lineRule="atLeast"/>
              <w:jc w:val="center"/>
              <w:rPr>
                <w:rFonts w:ascii="Arial" w:eastAsia="ＭＳ Ｐゴシック" w:hAnsi="Arial" w:cs="Arial"/>
                <w:color w:val="000000"/>
                <w:sz w:val="18"/>
                <w:szCs w:val="18"/>
              </w:rPr>
            </w:pPr>
          </w:p>
        </w:tc>
        <w:tc>
          <w:tcPr>
            <w:tcW w:w="1757" w:type="dxa"/>
            <w:tcBorders>
              <w:top w:val="single" w:sz="4" w:space="0" w:color="auto"/>
              <w:left w:val="nil"/>
              <w:bottom w:val="single" w:sz="4" w:space="0" w:color="auto"/>
              <w:right w:val="single" w:sz="4" w:space="0" w:color="auto"/>
            </w:tcBorders>
            <w:vAlign w:val="center"/>
          </w:tcPr>
          <w:p w14:paraId="1469AB15" w14:textId="67D7A4C8" w:rsidR="00C90A16" w:rsidRDefault="00C90A16" w:rsidP="00C90A16">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FR2a</w:t>
            </w:r>
          </w:p>
        </w:tc>
        <w:tc>
          <w:tcPr>
            <w:tcW w:w="1757" w:type="dxa"/>
            <w:tcBorders>
              <w:top w:val="single" w:sz="4" w:space="0" w:color="auto"/>
              <w:left w:val="nil"/>
              <w:bottom w:val="single" w:sz="4" w:space="0" w:color="auto"/>
              <w:right w:val="single" w:sz="4" w:space="0" w:color="auto"/>
            </w:tcBorders>
            <w:vAlign w:val="center"/>
          </w:tcPr>
          <w:p w14:paraId="34D4EEE4" w14:textId="56D978DA" w:rsidR="00C90A16" w:rsidRDefault="00C90A16" w:rsidP="00C90A16">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FR2b</w:t>
            </w:r>
          </w:p>
        </w:tc>
      </w:tr>
      <w:tr w:rsidR="00C90A16" w14:paraId="60F15482" w14:textId="77777777" w:rsidTr="00C90A16">
        <w:trPr>
          <w:trHeight w:val="20"/>
          <w:jc w:val="center"/>
        </w:trPr>
        <w:tc>
          <w:tcPr>
            <w:tcW w:w="4309" w:type="dxa"/>
            <w:tcBorders>
              <w:top w:val="single" w:sz="4" w:space="0" w:color="auto"/>
              <w:left w:val="single" w:sz="4" w:space="0" w:color="auto"/>
              <w:bottom w:val="single" w:sz="4" w:space="0" w:color="auto"/>
              <w:right w:val="single" w:sz="4" w:space="0" w:color="auto"/>
            </w:tcBorders>
            <w:vAlign w:val="center"/>
          </w:tcPr>
          <w:p w14:paraId="33876886" w14:textId="6FFE281F" w:rsidR="00C90A16" w:rsidRDefault="00C90A16" w:rsidP="00C90A16">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TE noise floor for ACLR [2]</w:t>
            </w:r>
          </w:p>
        </w:tc>
        <w:tc>
          <w:tcPr>
            <w:tcW w:w="1757" w:type="dxa"/>
            <w:tcBorders>
              <w:top w:val="single" w:sz="4" w:space="0" w:color="auto"/>
              <w:left w:val="nil"/>
              <w:bottom w:val="single" w:sz="4" w:space="0" w:color="auto"/>
              <w:right w:val="single" w:sz="4" w:space="0" w:color="auto"/>
            </w:tcBorders>
            <w:vAlign w:val="center"/>
          </w:tcPr>
          <w:p w14:paraId="6CC1A32F" w14:textId="045620CE" w:rsidR="00C90A16" w:rsidRPr="006D4B27" w:rsidRDefault="00C90A16" w:rsidP="00C90A16">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7.6</w:t>
            </w:r>
          </w:p>
        </w:tc>
        <w:tc>
          <w:tcPr>
            <w:tcW w:w="1757" w:type="dxa"/>
            <w:tcBorders>
              <w:top w:val="single" w:sz="4" w:space="0" w:color="auto"/>
              <w:left w:val="nil"/>
              <w:bottom w:val="single" w:sz="4" w:space="0" w:color="auto"/>
              <w:right w:val="single" w:sz="4" w:space="0" w:color="auto"/>
            </w:tcBorders>
            <w:vAlign w:val="center"/>
          </w:tcPr>
          <w:p w14:paraId="5B9E3F5A" w14:textId="773535E8" w:rsidR="00C90A16" w:rsidRPr="006D4B27" w:rsidRDefault="00C90A16" w:rsidP="00C90A16">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5.5</w:t>
            </w:r>
          </w:p>
        </w:tc>
      </w:tr>
      <w:tr w:rsidR="00C90A16" w14:paraId="73394362" w14:textId="77777777" w:rsidTr="00C90A16">
        <w:trPr>
          <w:trHeight w:val="20"/>
          <w:jc w:val="center"/>
        </w:trPr>
        <w:tc>
          <w:tcPr>
            <w:tcW w:w="4309" w:type="dxa"/>
            <w:tcBorders>
              <w:top w:val="single" w:sz="4" w:space="0" w:color="auto"/>
              <w:left w:val="single" w:sz="4" w:space="0" w:color="auto"/>
              <w:bottom w:val="single" w:sz="4" w:space="0" w:color="auto"/>
              <w:right w:val="single" w:sz="4" w:space="0" w:color="auto"/>
            </w:tcBorders>
            <w:vAlign w:val="center"/>
          </w:tcPr>
          <w:p w14:paraId="2543DFE3" w14:textId="4F61F287" w:rsidR="00C90A16" w:rsidRDefault="00C90A16" w:rsidP="00C90A16">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U</w:t>
            </w:r>
            <w:r>
              <w:rPr>
                <w:rFonts w:ascii="Arial" w:eastAsia="ＭＳ Ｐゴシック" w:hAnsi="Arial" w:cs="Arial"/>
                <w:color w:val="000000"/>
                <w:sz w:val="18"/>
                <w:szCs w:val="18"/>
              </w:rPr>
              <w:t>L level assumption for TE noise floor for ACLR [2]</w:t>
            </w:r>
          </w:p>
        </w:tc>
        <w:tc>
          <w:tcPr>
            <w:tcW w:w="1757" w:type="dxa"/>
            <w:tcBorders>
              <w:top w:val="single" w:sz="4" w:space="0" w:color="auto"/>
              <w:left w:val="nil"/>
              <w:bottom w:val="single" w:sz="4" w:space="0" w:color="auto"/>
              <w:right w:val="single" w:sz="4" w:space="0" w:color="auto"/>
            </w:tcBorders>
            <w:vAlign w:val="center"/>
          </w:tcPr>
          <w:p w14:paraId="37F0C714" w14:textId="7BA1F896" w:rsidR="00C90A16" w:rsidRPr="006D4B27" w:rsidRDefault="00C90A16" w:rsidP="00C90A16">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1</w:t>
            </w:r>
            <w:r>
              <w:rPr>
                <w:rFonts w:ascii="Arial" w:eastAsia="ＭＳ Ｐゴシック" w:hAnsi="Arial" w:cs="Arial"/>
                <w:color w:val="000000" w:themeColor="text1"/>
                <w:sz w:val="18"/>
                <w:szCs w:val="18"/>
              </w:rPr>
              <w:t>4.2 = 22.4-1.7-6.5</w:t>
            </w:r>
          </w:p>
        </w:tc>
        <w:tc>
          <w:tcPr>
            <w:tcW w:w="1757" w:type="dxa"/>
            <w:tcBorders>
              <w:top w:val="single" w:sz="4" w:space="0" w:color="auto"/>
              <w:left w:val="nil"/>
              <w:bottom w:val="single" w:sz="4" w:space="0" w:color="auto"/>
              <w:right w:val="single" w:sz="4" w:space="0" w:color="auto"/>
            </w:tcBorders>
            <w:vAlign w:val="center"/>
          </w:tcPr>
          <w:p w14:paraId="2B122C46" w14:textId="0FCA80A4" w:rsidR="00C90A16" w:rsidRPr="006D4B27" w:rsidRDefault="00C90A16" w:rsidP="00C90A16">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1</w:t>
            </w:r>
            <w:r>
              <w:rPr>
                <w:rFonts w:ascii="Arial" w:eastAsia="ＭＳ Ｐゴシック" w:hAnsi="Arial" w:cs="Arial"/>
                <w:color w:val="000000" w:themeColor="text1"/>
                <w:sz w:val="18"/>
                <w:szCs w:val="18"/>
              </w:rPr>
              <w:t>2.4 = 20.6-1.7-6.5</w:t>
            </w:r>
          </w:p>
        </w:tc>
      </w:tr>
      <w:tr w:rsidR="00C90A16" w14:paraId="251F6675" w14:textId="77777777" w:rsidTr="00C90A16">
        <w:trPr>
          <w:trHeight w:val="20"/>
          <w:jc w:val="center"/>
        </w:trPr>
        <w:tc>
          <w:tcPr>
            <w:tcW w:w="4309" w:type="dxa"/>
            <w:tcBorders>
              <w:top w:val="single" w:sz="4" w:space="0" w:color="auto"/>
              <w:left w:val="single" w:sz="4" w:space="0" w:color="auto"/>
              <w:bottom w:val="single" w:sz="4" w:space="0" w:color="auto"/>
              <w:right w:val="single" w:sz="4" w:space="0" w:color="auto"/>
            </w:tcBorders>
            <w:vAlign w:val="center"/>
          </w:tcPr>
          <w:p w14:paraId="76DAEB27" w14:textId="66B5C7A7" w:rsidR="00C90A16" w:rsidRDefault="00C90A16" w:rsidP="00C90A16">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M</w:t>
            </w:r>
            <w:r>
              <w:rPr>
                <w:rFonts w:ascii="Arial" w:eastAsia="ＭＳ Ｐゴシック" w:hAnsi="Arial" w:cs="Arial"/>
                <w:color w:val="000000"/>
                <w:sz w:val="18"/>
                <w:szCs w:val="18"/>
              </w:rPr>
              <w:t>ax ON power (Min peak EIRP + P</w:t>
            </w:r>
            <w:r>
              <w:rPr>
                <w:rFonts w:ascii="Arial" w:eastAsia="ＭＳ Ｐゴシック" w:hAnsi="Arial" w:cs="Arial"/>
                <w:color w:val="000000"/>
                <w:sz w:val="18"/>
                <w:szCs w:val="18"/>
                <w:vertAlign w:val="subscript"/>
              </w:rPr>
              <w:t>W</w:t>
            </w:r>
            <w:r>
              <w:rPr>
                <w:rFonts w:ascii="Arial" w:eastAsia="ＭＳ Ｐゴシック" w:hAnsi="Arial" w:cs="Arial"/>
                <w:color w:val="000000"/>
                <w:sz w:val="18"/>
                <w:szCs w:val="18"/>
              </w:rPr>
              <w:t>)</w:t>
            </w:r>
          </w:p>
        </w:tc>
        <w:tc>
          <w:tcPr>
            <w:tcW w:w="1757" w:type="dxa"/>
            <w:tcBorders>
              <w:top w:val="single" w:sz="4" w:space="0" w:color="auto"/>
              <w:left w:val="nil"/>
              <w:bottom w:val="single" w:sz="4" w:space="0" w:color="auto"/>
              <w:right w:val="single" w:sz="4" w:space="0" w:color="auto"/>
            </w:tcBorders>
            <w:vAlign w:val="center"/>
          </w:tcPr>
          <w:p w14:paraId="477C2E61" w14:textId="70A2E04A" w:rsidR="00C90A16" w:rsidRPr="006D4B27" w:rsidRDefault="00C7703E" w:rsidP="00C90A16">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35.6 = 22.4+13.2</w:t>
            </w:r>
          </w:p>
        </w:tc>
        <w:tc>
          <w:tcPr>
            <w:tcW w:w="1757" w:type="dxa"/>
            <w:tcBorders>
              <w:top w:val="single" w:sz="4" w:space="0" w:color="auto"/>
              <w:left w:val="nil"/>
              <w:bottom w:val="single" w:sz="4" w:space="0" w:color="auto"/>
              <w:right w:val="single" w:sz="4" w:space="0" w:color="auto"/>
            </w:tcBorders>
            <w:vAlign w:val="center"/>
          </w:tcPr>
          <w:p w14:paraId="020C18C8" w14:textId="54E6DF77" w:rsidR="00C90A16" w:rsidRPr="006D4B27" w:rsidRDefault="00C7703E" w:rsidP="00C7703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3</w:t>
            </w:r>
            <w:r>
              <w:rPr>
                <w:rFonts w:ascii="Arial" w:eastAsia="ＭＳ Ｐゴシック" w:hAnsi="Arial" w:cs="Arial"/>
                <w:color w:val="000000" w:themeColor="text1"/>
                <w:sz w:val="18"/>
                <w:szCs w:val="18"/>
              </w:rPr>
              <w:t>4.2 = 20.6+13.6</w:t>
            </w:r>
          </w:p>
        </w:tc>
      </w:tr>
      <w:tr w:rsidR="00C90A16" w14:paraId="6169CD54" w14:textId="77777777" w:rsidTr="00C90A16">
        <w:trPr>
          <w:trHeight w:val="20"/>
          <w:jc w:val="center"/>
        </w:trPr>
        <w:tc>
          <w:tcPr>
            <w:tcW w:w="4309" w:type="dxa"/>
            <w:tcBorders>
              <w:top w:val="single" w:sz="4" w:space="0" w:color="auto"/>
              <w:left w:val="single" w:sz="4" w:space="0" w:color="auto"/>
              <w:bottom w:val="single" w:sz="4" w:space="0" w:color="auto"/>
              <w:right w:val="single" w:sz="4" w:space="0" w:color="auto"/>
            </w:tcBorders>
            <w:vAlign w:val="center"/>
          </w:tcPr>
          <w:p w14:paraId="40AA5A04" w14:textId="412AEB05" w:rsidR="00C90A16" w:rsidRPr="00CB35B9" w:rsidRDefault="00C90A16" w:rsidP="002C6AA9">
            <w:pPr>
              <w:spacing w:beforeLines="0" w:before="0" w:afterLines="0" w:after="0" w:line="240" w:lineRule="atLeast"/>
              <w:jc w:val="center"/>
              <w:rPr>
                <w:rFonts w:ascii="Arial" w:eastAsia="ＭＳ Ｐゴシック" w:hAnsi="Arial" w:cs="Arial"/>
                <w:b/>
                <w:bCs/>
                <w:color w:val="000000"/>
                <w:sz w:val="18"/>
                <w:szCs w:val="18"/>
              </w:rPr>
            </w:pPr>
            <w:r w:rsidRPr="00CB35B9">
              <w:rPr>
                <w:rFonts w:ascii="Arial" w:eastAsia="ＭＳ Ｐゴシック" w:hAnsi="Arial" w:cs="Arial" w:hint="eastAsia"/>
                <w:b/>
                <w:bCs/>
                <w:color w:val="000000"/>
                <w:sz w:val="18"/>
                <w:szCs w:val="18"/>
              </w:rPr>
              <w:t>D</w:t>
            </w:r>
            <w:r w:rsidRPr="00CB35B9">
              <w:rPr>
                <w:rFonts w:ascii="Arial" w:eastAsia="ＭＳ Ｐゴシック" w:hAnsi="Arial" w:cs="Arial"/>
                <w:b/>
                <w:bCs/>
                <w:color w:val="000000"/>
                <w:sz w:val="18"/>
                <w:szCs w:val="18"/>
              </w:rPr>
              <w:t>egradation of TE noise floor</w:t>
            </w:r>
          </w:p>
        </w:tc>
        <w:tc>
          <w:tcPr>
            <w:tcW w:w="1757" w:type="dxa"/>
            <w:tcBorders>
              <w:top w:val="single" w:sz="4" w:space="0" w:color="auto"/>
              <w:left w:val="nil"/>
              <w:bottom w:val="single" w:sz="4" w:space="0" w:color="auto"/>
              <w:right w:val="single" w:sz="4" w:space="0" w:color="auto"/>
            </w:tcBorders>
            <w:vAlign w:val="center"/>
          </w:tcPr>
          <w:p w14:paraId="624C2F2E" w14:textId="3BF2F2AD" w:rsidR="00C90A16" w:rsidRPr="00CB35B9" w:rsidRDefault="00C7703E" w:rsidP="00C7703E">
            <w:pPr>
              <w:spacing w:beforeLines="0" w:before="0" w:afterLines="0" w:after="0" w:line="240" w:lineRule="atLeast"/>
              <w:jc w:val="center"/>
              <w:rPr>
                <w:rFonts w:ascii="Arial" w:eastAsia="ＭＳ Ｐゴシック" w:hAnsi="Arial" w:cs="Arial"/>
                <w:b/>
                <w:bCs/>
                <w:color w:val="000000" w:themeColor="text1"/>
                <w:sz w:val="18"/>
                <w:szCs w:val="18"/>
              </w:rPr>
            </w:pPr>
            <w:r>
              <w:rPr>
                <w:rFonts w:ascii="Arial" w:eastAsia="ＭＳ Ｐゴシック" w:hAnsi="Arial" w:cs="Arial" w:hint="eastAsia"/>
                <w:b/>
                <w:bCs/>
                <w:color w:val="000000" w:themeColor="text1"/>
                <w:sz w:val="18"/>
                <w:szCs w:val="18"/>
              </w:rPr>
              <w:t>2</w:t>
            </w:r>
            <w:r>
              <w:rPr>
                <w:rFonts w:ascii="Arial" w:eastAsia="ＭＳ Ｐゴシック" w:hAnsi="Arial" w:cs="Arial"/>
                <w:b/>
                <w:bCs/>
                <w:color w:val="000000" w:themeColor="text1"/>
                <w:sz w:val="18"/>
                <w:szCs w:val="18"/>
              </w:rPr>
              <w:t>1.4</w:t>
            </w:r>
            <w:r>
              <w:rPr>
                <w:rFonts w:ascii="Arial" w:eastAsia="ＭＳ Ｐゴシック" w:hAnsi="Arial" w:cs="Arial"/>
                <w:color w:val="000000" w:themeColor="text1"/>
                <w:sz w:val="18"/>
                <w:szCs w:val="18"/>
              </w:rPr>
              <w:t xml:space="preserve"> = 35.6-14.2</w:t>
            </w:r>
          </w:p>
        </w:tc>
        <w:tc>
          <w:tcPr>
            <w:tcW w:w="1757" w:type="dxa"/>
            <w:tcBorders>
              <w:top w:val="single" w:sz="4" w:space="0" w:color="auto"/>
              <w:left w:val="nil"/>
              <w:bottom w:val="single" w:sz="4" w:space="0" w:color="auto"/>
              <w:right w:val="single" w:sz="4" w:space="0" w:color="auto"/>
            </w:tcBorders>
            <w:vAlign w:val="center"/>
          </w:tcPr>
          <w:p w14:paraId="1FBAEED9" w14:textId="725E5C83" w:rsidR="00C90A16" w:rsidRPr="00CB35B9" w:rsidRDefault="00C7703E" w:rsidP="00C7703E">
            <w:pPr>
              <w:spacing w:beforeLines="0" w:before="0" w:afterLines="0" w:after="0" w:line="240" w:lineRule="atLeast"/>
              <w:jc w:val="center"/>
              <w:rPr>
                <w:rFonts w:ascii="Arial" w:eastAsia="ＭＳ Ｐゴシック" w:hAnsi="Arial" w:cs="Arial"/>
                <w:b/>
                <w:bCs/>
                <w:color w:val="000000" w:themeColor="text1"/>
                <w:sz w:val="18"/>
                <w:szCs w:val="18"/>
              </w:rPr>
            </w:pPr>
            <w:r>
              <w:rPr>
                <w:rFonts w:ascii="Arial" w:eastAsia="ＭＳ Ｐゴシック" w:hAnsi="Arial" w:cs="Arial" w:hint="eastAsia"/>
                <w:b/>
                <w:bCs/>
                <w:color w:val="000000" w:themeColor="text1"/>
                <w:sz w:val="18"/>
                <w:szCs w:val="18"/>
              </w:rPr>
              <w:t>2</w:t>
            </w:r>
            <w:r>
              <w:rPr>
                <w:rFonts w:ascii="Arial" w:eastAsia="ＭＳ Ｐゴシック" w:hAnsi="Arial" w:cs="Arial"/>
                <w:b/>
                <w:bCs/>
                <w:color w:val="000000" w:themeColor="text1"/>
                <w:sz w:val="18"/>
                <w:szCs w:val="18"/>
              </w:rPr>
              <w:t>1.8</w:t>
            </w:r>
            <w:r>
              <w:rPr>
                <w:rFonts w:ascii="Arial" w:eastAsia="ＭＳ Ｐゴシック" w:hAnsi="Arial" w:cs="Arial"/>
                <w:color w:val="000000" w:themeColor="text1"/>
                <w:sz w:val="18"/>
                <w:szCs w:val="18"/>
              </w:rPr>
              <w:t xml:space="preserve"> = 34.2-12.4</w:t>
            </w:r>
          </w:p>
        </w:tc>
      </w:tr>
      <w:tr w:rsidR="00C90A16" w14:paraId="199DA62A" w14:textId="77777777" w:rsidTr="00C90A16">
        <w:trPr>
          <w:trHeight w:val="20"/>
          <w:jc w:val="center"/>
        </w:trPr>
        <w:tc>
          <w:tcPr>
            <w:tcW w:w="4309" w:type="dxa"/>
            <w:tcBorders>
              <w:top w:val="single" w:sz="4" w:space="0" w:color="auto"/>
              <w:left w:val="single" w:sz="4" w:space="0" w:color="auto"/>
              <w:bottom w:val="single" w:sz="4" w:space="0" w:color="auto"/>
              <w:right w:val="single" w:sz="4" w:space="0" w:color="auto"/>
            </w:tcBorders>
            <w:vAlign w:val="center"/>
          </w:tcPr>
          <w:p w14:paraId="3C0DFAA4" w14:textId="6233F0C7" w:rsidR="00C90A16" w:rsidRDefault="00C90A16" w:rsidP="002C6AA9">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T</w:t>
            </w:r>
            <w:r>
              <w:rPr>
                <w:rFonts w:ascii="Arial" w:eastAsia="ＭＳ Ｐゴシック" w:hAnsi="Arial" w:cs="Arial"/>
                <w:color w:val="000000"/>
                <w:sz w:val="18"/>
                <w:szCs w:val="18"/>
              </w:rPr>
              <w:t xml:space="preserve">E noise floor </w:t>
            </w:r>
            <w:r w:rsidR="008E5D5D">
              <w:rPr>
                <w:rFonts w:ascii="Arial" w:eastAsia="ＭＳ Ｐゴシック" w:hAnsi="Arial" w:cs="Arial"/>
                <w:color w:val="000000"/>
                <w:sz w:val="18"/>
                <w:szCs w:val="18"/>
              </w:rPr>
              <w:t>when max ON power is applied</w:t>
            </w:r>
          </w:p>
        </w:tc>
        <w:tc>
          <w:tcPr>
            <w:tcW w:w="1757" w:type="dxa"/>
            <w:tcBorders>
              <w:top w:val="single" w:sz="4" w:space="0" w:color="auto"/>
              <w:left w:val="nil"/>
              <w:bottom w:val="single" w:sz="4" w:space="0" w:color="auto"/>
              <w:right w:val="single" w:sz="4" w:space="0" w:color="auto"/>
            </w:tcBorders>
            <w:vAlign w:val="center"/>
          </w:tcPr>
          <w:p w14:paraId="7F554003" w14:textId="64BABB6C" w:rsidR="00C90A16" w:rsidRDefault="00C7703E" w:rsidP="00C7703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1</w:t>
            </w:r>
            <w:r>
              <w:rPr>
                <w:rFonts w:ascii="Arial" w:eastAsia="ＭＳ Ｐゴシック" w:hAnsi="Arial" w:cs="Arial"/>
                <w:color w:val="000000" w:themeColor="text1"/>
                <w:sz w:val="18"/>
                <w:szCs w:val="18"/>
              </w:rPr>
              <w:t>3.8 = -7.6+21.4</w:t>
            </w:r>
          </w:p>
        </w:tc>
        <w:tc>
          <w:tcPr>
            <w:tcW w:w="1757" w:type="dxa"/>
            <w:tcBorders>
              <w:top w:val="single" w:sz="4" w:space="0" w:color="auto"/>
              <w:left w:val="nil"/>
              <w:bottom w:val="single" w:sz="4" w:space="0" w:color="auto"/>
              <w:right w:val="single" w:sz="4" w:space="0" w:color="auto"/>
            </w:tcBorders>
            <w:vAlign w:val="center"/>
          </w:tcPr>
          <w:p w14:paraId="0485BC83" w14:textId="412CA28F" w:rsidR="00C90A16" w:rsidRDefault="00C7703E" w:rsidP="00C7703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1</w:t>
            </w:r>
            <w:r>
              <w:rPr>
                <w:rFonts w:ascii="Arial" w:eastAsia="ＭＳ Ｐゴシック" w:hAnsi="Arial" w:cs="Arial"/>
                <w:color w:val="000000" w:themeColor="text1"/>
                <w:sz w:val="18"/>
                <w:szCs w:val="18"/>
              </w:rPr>
              <w:t>6.3 = -5.5+21.8</w:t>
            </w:r>
          </w:p>
        </w:tc>
      </w:tr>
    </w:tbl>
    <w:p w14:paraId="4B96B8EF" w14:textId="09BD0058" w:rsidR="00F25D44" w:rsidRDefault="00F25D44" w:rsidP="001C0EF5">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bookmarkStart w:id="2" w:name="o1"/>
      <w:r>
        <w:rPr>
          <w:rFonts w:ascii="Times New Roman" w:eastAsiaTheme="minorEastAsia" w:hAnsi="Times New Roman"/>
          <w:b/>
          <w:noProof w:val="0"/>
          <w:sz w:val="20"/>
          <w:lang w:val="en-US" w:eastAsia="ja-JP"/>
        </w:rPr>
        <w:t xml:space="preserve">Observation 1 : It causes </w:t>
      </w:r>
      <w:r w:rsidR="00C7703E">
        <w:rPr>
          <w:rFonts w:ascii="Times New Roman" w:eastAsiaTheme="minorEastAsia" w:hAnsi="Times New Roman"/>
          <w:b/>
          <w:noProof w:val="0"/>
          <w:sz w:val="20"/>
          <w:lang w:val="en-US" w:eastAsia="ja-JP"/>
        </w:rPr>
        <w:t>21.4</w:t>
      </w:r>
      <w:r w:rsidR="001362C9" w:rsidRPr="008339AE">
        <w:rPr>
          <w:rFonts w:ascii="Times New Roman" w:eastAsiaTheme="minorEastAsia" w:hAnsi="Times New Roman"/>
          <w:b/>
          <w:noProof w:val="0"/>
          <w:sz w:val="20"/>
          <w:lang w:val="en-US" w:eastAsia="ja-JP"/>
        </w:rPr>
        <w:t xml:space="preserve"> dB</w:t>
      </w:r>
      <w:r w:rsidR="001362C9">
        <w:rPr>
          <w:rFonts w:ascii="Times New Roman" w:eastAsiaTheme="minorEastAsia" w:hAnsi="Times New Roman" w:hint="eastAsia"/>
          <w:b/>
          <w:noProof w:val="0"/>
          <w:sz w:val="20"/>
          <w:lang w:val="en-US" w:eastAsia="ja-JP"/>
        </w:rPr>
        <w:t xml:space="preserve"> </w:t>
      </w:r>
      <w:r w:rsidR="001362C9">
        <w:rPr>
          <w:rFonts w:ascii="Times New Roman" w:eastAsiaTheme="minorEastAsia" w:hAnsi="Times New Roman"/>
          <w:b/>
          <w:noProof w:val="0"/>
          <w:sz w:val="20"/>
          <w:lang w:val="en-US" w:eastAsia="ja-JP"/>
        </w:rPr>
        <w:t xml:space="preserve">(FR2a) or </w:t>
      </w:r>
      <w:r w:rsidR="00C7703E">
        <w:rPr>
          <w:rFonts w:ascii="Times New Roman" w:eastAsiaTheme="minorEastAsia" w:hAnsi="Times New Roman"/>
          <w:b/>
          <w:noProof w:val="0"/>
          <w:sz w:val="20"/>
          <w:lang w:val="en-US" w:eastAsia="ja-JP"/>
        </w:rPr>
        <w:t>21.8</w:t>
      </w:r>
      <w:r w:rsidR="001362C9">
        <w:rPr>
          <w:rFonts w:ascii="Times New Roman" w:eastAsiaTheme="minorEastAsia" w:hAnsi="Times New Roman"/>
          <w:b/>
          <w:noProof w:val="0"/>
          <w:sz w:val="20"/>
          <w:lang w:val="en-US" w:eastAsia="ja-JP"/>
        </w:rPr>
        <w:t xml:space="preserve"> dB (FR2b)</w:t>
      </w:r>
      <w:r w:rsidR="00D672DA">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degradation of TE noise floor for OFF power measurement when</w:t>
      </w:r>
      <w:r w:rsidR="00BA4B0B">
        <w:rPr>
          <w:rFonts w:ascii="Times New Roman" w:eastAsiaTheme="minorEastAsia" w:hAnsi="Times New Roman"/>
          <w:b/>
          <w:noProof w:val="0"/>
          <w:sz w:val="20"/>
          <w:lang w:val="en-US" w:eastAsia="ja-JP"/>
        </w:rPr>
        <w:t xml:space="preserve"> </w:t>
      </w:r>
      <w:bookmarkStart w:id="3" w:name="_Hlk60669935"/>
      <w:r w:rsidR="00BA4B0B" w:rsidRPr="00F25D44">
        <w:rPr>
          <w:rFonts w:ascii="Times New Roman" w:eastAsiaTheme="minorEastAsia" w:hAnsi="Times New Roman"/>
          <w:b/>
          <w:noProof w:val="0"/>
          <w:sz w:val="20"/>
          <w:lang w:val="en-CA" w:eastAsia="ja-JP"/>
        </w:rPr>
        <w:t>P</w:t>
      </w:r>
      <w:r w:rsidR="00BA4B0B" w:rsidRPr="00F25D44">
        <w:rPr>
          <w:rFonts w:ascii="Times New Roman" w:eastAsiaTheme="minorEastAsia" w:hAnsi="Times New Roman"/>
          <w:b/>
          <w:noProof w:val="0"/>
          <w:sz w:val="20"/>
          <w:vertAlign w:val="subscript"/>
          <w:lang w:val="en-CA" w:eastAsia="ja-JP"/>
        </w:rPr>
        <w:t>W</w:t>
      </w:r>
      <w:bookmarkEnd w:id="3"/>
      <w:r w:rsidR="00BA4B0B">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is applied</w:t>
      </w:r>
      <w:r w:rsidR="00BA4B0B">
        <w:rPr>
          <w:rFonts w:ascii="Times New Roman" w:eastAsiaTheme="minorEastAsia" w:hAnsi="Times New Roman"/>
          <w:b/>
          <w:noProof w:val="0"/>
          <w:sz w:val="20"/>
          <w:lang w:val="en-US" w:eastAsia="ja-JP"/>
        </w:rPr>
        <w:t xml:space="preserve"> to the maximum UE power</w:t>
      </w:r>
      <w:r>
        <w:rPr>
          <w:rFonts w:ascii="Times New Roman" w:eastAsiaTheme="minorEastAsia" w:hAnsi="Times New Roman"/>
          <w:b/>
          <w:noProof w:val="0"/>
          <w:sz w:val="20"/>
          <w:lang w:val="en-US" w:eastAsia="ja-JP"/>
        </w:rPr>
        <w:t>.</w:t>
      </w:r>
      <w:bookmarkEnd w:id="2"/>
    </w:p>
    <w:p w14:paraId="3B645140" w14:textId="6E14BB8B" w:rsidR="002827C3" w:rsidRPr="006921B6" w:rsidRDefault="00357272" w:rsidP="002827C3">
      <w:pPr>
        <w:spacing w:before="120" w:after="120"/>
      </w:pPr>
      <w:r>
        <w:rPr>
          <w:rFonts w:eastAsiaTheme="minorEastAsia" w:hint="eastAsia"/>
        </w:rPr>
        <w:t>A</w:t>
      </w:r>
      <w:r>
        <w:rPr>
          <w:rFonts w:eastAsiaTheme="minorEastAsia"/>
        </w:rPr>
        <w:t xml:space="preserve">s a result of degradation of TE noise floor, OFF </w:t>
      </w:r>
      <w:r w:rsidR="00AC67AE">
        <w:rPr>
          <w:rFonts w:eastAsiaTheme="minorEastAsia"/>
        </w:rPr>
        <w:t>power</w:t>
      </w:r>
      <w:r>
        <w:rPr>
          <w:rFonts w:eastAsiaTheme="minorEastAsia"/>
        </w:rPr>
        <w:t xml:space="preserve"> cannot </w:t>
      </w:r>
      <w:r w:rsidR="006311D5">
        <w:rPr>
          <w:rFonts w:eastAsiaTheme="minorEastAsia"/>
        </w:rPr>
        <w:t xml:space="preserve">be </w:t>
      </w:r>
      <w:r>
        <w:rPr>
          <w:rFonts w:eastAsiaTheme="minorEastAsia"/>
        </w:rPr>
        <w:t>measured</w:t>
      </w:r>
      <w:r w:rsidR="006311D5">
        <w:rPr>
          <w:rFonts w:eastAsiaTheme="minorEastAsia"/>
        </w:rPr>
        <w:t xml:space="preserve">, because </w:t>
      </w:r>
      <w:r w:rsidR="008E5D5D">
        <w:rPr>
          <w:rFonts w:eastAsiaTheme="minorEastAsia"/>
        </w:rPr>
        <w:t xml:space="preserve">the TE noise floor is higher than </w:t>
      </w:r>
      <w:r>
        <w:rPr>
          <w:rFonts w:eastAsiaTheme="minorEastAsia"/>
        </w:rPr>
        <w:t xml:space="preserve">the relaxed requirement of OFF power (e.g., </w:t>
      </w:r>
      <w:r w:rsidR="00C7703E">
        <w:rPr>
          <w:rFonts w:eastAsiaTheme="minorEastAsia"/>
        </w:rPr>
        <w:t xml:space="preserve">degraded TE </w:t>
      </w:r>
      <w:r>
        <w:rPr>
          <w:rFonts w:eastAsiaTheme="minorEastAsia"/>
        </w:rPr>
        <w:t xml:space="preserve">noise floor is </w:t>
      </w:r>
      <w:r w:rsidR="00C7703E">
        <w:rPr>
          <w:rFonts w:eastAsiaTheme="minorEastAsia"/>
        </w:rPr>
        <w:t>13.8</w:t>
      </w:r>
      <w:r>
        <w:rPr>
          <w:rFonts w:eastAsiaTheme="minorEastAsia"/>
        </w:rPr>
        <w:t xml:space="preserve"> dBm/400 MHz and relaxed requirement of OFF power is -1.6 dBm/400 MHz for FR2a).</w:t>
      </w:r>
      <w:r w:rsidR="00621518">
        <w:rPr>
          <w:rFonts w:eastAsiaTheme="minorEastAsia"/>
        </w:rPr>
        <w:t xml:space="preserve"> The left side of Figure 1 shows this situation.</w:t>
      </w:r>
      <w:r>
        <w:rPr>
          <w:rFonts w:eastAsiaTheme="minorEastAsia"/>
        </w:rPr>
        <w:t xml:space="preserve"> </w:t>
      </w:r>
      <w:r w:rsidR="00C46DFE">
        <w:rPr>
          <w:rFonts w:eastAsiaTheme="minorEastAsia"/>
        </w:rPr>
        <w:t xml:space="preserve">As the answer to the Proposal 4 c) in [1], </w:t>
      </w:r>
      <w:r w:rsidR="002827C3">
        <w:rPr>
          <w:rFonts w:eastAsiaTheme="minorEastAsia"/>
        </w:rPr>
        <w:t xml:space="preserve">the maximum allowed UE ON power which keep the current TE noise floor is 14.2 dB for FR2a and 12.4 dB for FR2b, and </w:t>
      </w:r>
      <w:r w:rsidR="00AC4F09">
        <w:rPr>
          <w:rFonts w:eastAsiaTheme="minorEastAsia"/>
        </w:rPr>
        <w:t>it is</w:t>
      </w:r>
      <w:r w:rsidR="002827C3">
        <w:rPr>
          <w:rFonts w:eastAsiaTheme="minorEastAsia"/>
        </w:rPr>
        <w:t xml:space="preserve"> not enough to identify failing transient periods as shown in Table 3 below.</w:t>
      </w:r>
      <w:r w:rsidR="002E1F36">
        <w:rPr>
          <w:rFonts w:eastAsiaTheme="minorEastAsia"/>
        </w:rPr>
        <w:t xml:space="preserve"> </w:t>
      </w:r>
      <w:r w:rsidR="00002107" w:rsidRPr="007241EB">
        <w:rPr>
          <w:rFonts w:eastAsiaTheme="minorEastAsia"/>
        </w:rPr>
        <w:t>M</w:t>
      </w:r>
      <w:r w:rsidR="007F417B" w:rsidRPr="007241EB">
        <w:rPr>
          <w:rFonts w:eastAsiaTheme="minorEastAsia"/>
        </w:rPr>
        <w:t xml:space="preserve">isjudgment occurs </w:t>
      </w:r>
      <w:r w:rsidR="00087FF3" w:rsidRPr="007241EB">
        <w:rPr>
          <w:rFonts w:eastAsiaTheme="minorEastAsia"/>
        </w:rPr>
        <w:t>under</w:t>
      </w:r>
      <w:r w:rsidR="007F417B" w:rsidRPr="007241EB">
        <w:rPr>
          <w:rFonts w:eastAsiaTheme="minorEastAsia"/>
        </w:rPr>
        <w:t xml:space="preserve"> all CBWs (50, 100, 200, 400 MHz) in both FR2a and FR2b</w:t>
      </w:r>
      <w:r w:rsidR="00002107" w:rsidRPr="007241EB">
        <w:rPr>
          <w:rFonts w:eastAsiaTheme="minorEastAsia"/>
        </w:rPr>
        <w:t xml:space="preserve">, not only </w:t>
      </w:r>
      <w:r w:rsidR="00087FF3" w:rsidRPr="007241EB">
        <w:rPr>
          <w:rFonts w:eastAsiaTheme="minorEastAsia"/>
        </w:rPr>
        <w:t>under</w:t>
      </w:r>
      <w:r w:rsidR="00002107" w:rsidRPr="007241EB">
        <w:rPr>
          <w:rFonts w:eastAsiaTheme="minorEastAsia"/>
        </w:rPr>
        <w:t xml:space="preserve"> 50 MHz CBW in FR2a shown </w:t>
      </w:r>
      <w:r w:rsidR="003817FF" w:rsidRPr="007241EB">
        <w:rPr>
          <w:rFonts w:eastAsiaTheme="minorEastAsia"/>
        </w:rPr>
        <w:t xml:space="preserve">in Table 3 </w:t>
      </w:r>
      <w:r w:rsidR="00002107" w:rsidRPr="007241EB">
        <w:rPr>
          <w:rFonts w:eastAsiaTheme="minorEastAsia"/>
        </w:rPr>
        <w:t xml:space="preserve">as an </w:t>
      </w:r>
      <w:r w:rsidR="003817FF" w:rsidRPr="007241EB">
        <w:rPr>
          <w:rFonts w:eastAsiaTheme="minorEastAsia"/>
        </w:rPr>
        <w:t>example.</w:t>
      </w:r>
      <w:r w:rsidR="00AE62B1" w:rsidRPr="007241EB">
        <w:rPr>
          <w:rFonts w:eastAsiaTheme="minorEastAsia"/>
        </w:rPr>
        <w:t xml:space="preserve"> </w:t>
      </w:r>
      <w:r w:rsidR="0092207B" w:rsidRPr="007241EB">
        <w:rPr>
          <w:rFonts w:eastAsiaTheme="minorEastAsia"/>
        </w:rPr>
        <w:t xml:space="preserve">Note that </w:t>
      </w:r>
      <w:r w:rsidR="00AE62B1" w:rsidRPr="007241EB">
        <w:rPr>
          <w:rFonts w:eastAsiaTheme="minorEastAsia"/>
        </w:rPr>
        <w:t xml:space="preserve">MU </w:t>
      </w:r>
      <w:r w:rsidR="0092207B" w:rsidRPr="007241EB">
        <w:rPr>
          <w:rFonts w:eastAsiaTheme="minorEastAsia"/>
        </w:rPr>
        <w:t>is</w:t>
      </w:r>
      <w:r w:rsidR="00AE62B1" w:rsidRPr="007241EB">
        <w:rPr>
          <w:rFonts w:eastAsiaTheme="minorEastAsia"/>
        </w:rPr>
        <w:t xml:space="preserve"> not considered </w:t>
      </w:r>
      <w:r w:rsidR="0092207B" w:rsidRPr="007241EB">
        <w:rPr>
          <w:rFonts w:eastAsiaTheme="minorEastAsia"/>
        </w:rPr>
        <w:t>for calculating UE OFF power + TE noise</w:t>
      </w:r>
      <w:r w:rsidR="00AE62B1" w:rsidRPr="007241EB">
        <w:rPr>
          <w:rFonts w:eastAsiaTheme="minorEastAsia"/>
        </w:rPr>
        <w:t>.</w:t>
      </w:r>
    </w:p>
    <w:p w14:paraId="128DD699" w14:textId="3B9CA1D7" w:rsidR="002827C3" w:rsidRDefault="002827C3" w:rsidP="002827C3">
      <w:pPr>
        <w:pStyle w:val="af0"/>
        <w:keepNext/>
        <w:jc w:val="center"/>
      </w:pPr>
      <w:r>
        <w:t xml:space="preserve">Table </w:t>
      </w:r>
      <w:r w:rsidR="00B87F8C">
        <w:fldChar w:fldCharType="begin"/>
      </w:r>
      <w:r w:rsidR="00B87F8C">
        <w:instrText xml:space="preserve"> SEQ Table \* ARABIC </w:instrText>
      </w:r>
      <w:r w:rsidR="00B87F8C">
        <w:fldChar w:fldCharType="separate"/>
      </w:r>
      <w:r>
        <w:rPr>
          <w:noProof/>
        </w:rPr>
        <w:t>3</w:t>
      </w:r>
      <w:r w:rsidR="00B87F8C">
        <w:rPr>
          <w:noProof/>
        </w:rPr>
        <w:fldChar w:fldCharType="end"/>
      </w:r>
      <w:r>
        <w:t xml:space="preserve"> </w:t>
      </w:r>
      <w:r w:rsidR="00AC4F09">
        <w:t>Verdict of transient periods (FR2a, 50 MHz CBW)</w:t>
      </w:r>
    </w:p>
    <w:tbl>
      <w:tblPr>
        <w:tblW w:w="7655" w:type="dxa"/>
        <w:jc w:val="center"/>
        <w:tblLayout w:type="fixed"/>
        <w:tblCellMar>
          <w:left w:w="99" w:type="dxa"/>
          <w:right w:w="99" w:type="dxa"/>
        </w:tblCellMar>
        <w:tblLook w:val="04A0" w:firstRow="1" w:lastRow="0" w:firstColumn="1" w:lastColumn="0" w:noHBand="0" w:noVBand="1"/>
      </w:tblPr>
      <w:tblGrid>
        <w:gridCol w:w="1531"/>
        <w:gridCol w:w="1531"/>
        <w:gridCol w:w="1531"/>
        <w:gridCol w:w="1531"/>
        <w:gridCol w:w="1531"/>
      </w:tblGrid>
      <w:tr w:rsidR="002827C3" w14:paraId="3A0DBF94" w14:textId="2A1FF8E6" w:rsidTr="00EF3B0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666E76F5" w14:textId="1474A132" w:rsidR="002827C3" w:rsidRPr="002827C3" w:rsidRDefault="002827C3" w:rsidP="002827C3">
            <w:pPr>
              <w:spacing w:beforeLines="0" w:before="0" w:afterLines="0" w:after="0" w:line="240" w:lineRule="atLeast"/>
              <w:jc w:val="center"/>
              <w:rPr>
                <w:rFonts w:ascii="Arial" w:eastAsia="ＭＳ Ｐゴシック" w:hAnsi="Arial" w:cs="Arial"/>
                <w:color w:val="000000"/>
                <w:sz w:val="18"/>
                <w:szCs w:val="18"/>
              </w:rPr>
            </w:pPr>
            <w:r w:rsidRPr="002827C3">
              <w:rPr>
                <w:rFonts w:ascii="Arial" w:eastAsia="ＭＳ Ｐゴシック" w:hAnsi="Arial" w:cs="Arial"/>
                <w:color w:val="000000"/>
                <w:sz w:val="18"/>
                <w:szCs w:val="18"/>
              </w:rPr>
              <w:t>UE transient period [us]</w:t>
            </w:r>
          </w:p>
        </w:tc>
        <w:tc>
          <w:tcPr>
            <w:tcW w:w="1531" w:type="dxa"/>
            <w:tcBorders>
              <w:top w:val="single" w:sz="4" w:space="0" w:color="auto"/>
              <w:left w:val="nil"/>
              <w:bottom w:val="single" w:sz="4" w:space="0" w:color="auto"/>
              <w:right w:val="single" w:sz="4" w:space="0" w:color="auto"/>
            </w:tcBorders>
            <w:vAlign w:val="center"/>
            <w:hideMark/>
          </w:tcPr>
          <w:p w14:paraId="36D68ADE" w14:textId="1A3BD242" w:rsidR="002827C3" w:rsidRPr="002827C3" w:rsidRDefault="00D50D70"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Measured</w:t>
            </w:r>
            <w:r w:rsidR="002827C3" w:rsidRPr="002827C3">
              <w:rPr>
                <w:rFonts w:ascii="Arial" w:eastAsia="ＭＳ Ｐゴシック" w:hAnsi="Arial" w:cs="Arial"/>
                <w:color w:val="000000"/>
                <w:sz w:val="18"/>
                <w:szCs w:val="18"/>
              </w:rPr>
              <w:t xml:space="preserve"> UE ON power [dBm]</w:t>
            </w:r>
          </w:p>
        </w:tc>
        <w:tc>
          <w:tcPr>
            <w:tcW w:w="1531" w:type="dxa"/>
            <w:tcBorders>
              <w:top w:val="single" w:sz="4" w:space="0" w:color="auto"/>
              <w:left w:val="nil"/>
              <w:bottom w:val="single" w:sz="4" w:space="0" w:color="auto"/>
              <w:right w:val="single" w:sz="4" w:space="0" w:color="auto"/>
            </w:tcBorders>
            <w:vAlign w:val="center"/>
            <w:hideMark/>
          </w:tcPr>
          <w:p w14:paraId="5F9A35C5" w14:textId="4C1F7AFD" w:rsidR="002827C3" w:rsidRPr="002827C3" w:rsidRDefault="002827C3" w:rsidP="002827C3">
            <w:pPr>
              <w:spacing w:beforeLines="0" w:before="0" w:afterLines="0" w:after="0" w:line="240" w:lineRule="atLeast"/>
              <w:jc w:val="center"/>
              <w:rPr>
                <w:rFonts w:ascii="Arial" w:eastAsia="ＭＳ Ｐゴシック" w:hAnsi="Arial" w:cs="Arial"/>
                <w:color w:val="000000"/>
                <w:sz w:val="18"/>
                <w:szCs w:val="18"/>
              </w:rPr>
            </w:pPr>
            <w:r w:rsidRPr="002827C3">
              <w:rPr>
                <w:rFonts w:ascii="Arial" w:eastAsia="ＭＳ Ｐゴシック" w:hAnsi="Arial" w:cs="Arial"/>
                <w:color w:val="000000"/>
                <w:sz w:val="18"/>
                <w:szCs w:val="18"/>
              </w:rPr>
              <w:t>Actual UE OFF power [dBm]</w:t>
            </w:r>
          </w:p>
        </w:tc>
        <w:tc>
          <w:tcPr>
            <w:tcW w:w="1531" w:type="dxa"/>
            <w:tcBorders>
              <w:top w:val="single" w:sz="4" w:space="0" w:color="auto"/>
              <w:left w:val="nil"/>
              <w:bottom w:val="single" w:sz="4" w:space="0" w:color="auto"/>
              <w:right w:val="single" w:sz="4" w:space="0" w:color="auto"/>
            </w:tcBorders>
            <w:vAlign w:val="center"/>
          </w:tcPr>
          <w:p w14:paraId="0B93B108" w14:textId="51827966" w:rsidR="002827C3" w:rsidRPr="002827C3" w:rsidRDefault="002827C3" w:rsidP="002827C3">
            <w:pPr>
              <w:spacing w:beforeLines="0" w:before="0" w:afterLines="0" w:after="0" w:line="240" w:lineRule="atLeast"/>
              <w:jc w:val="center"/>
              <w:rPr>
                <w:rFonts w:ascii="Arial" w:eastAsia="ＭＳ Ｐゴシック" w:hAnsi="Arial" w:cs="Arial"/>
                <w:color w:val="000000"/>
                <w:sz w:val="18"/>
                <w:szCs w:val="18"/>
              </w:rPr>
            </w:pPr>
            <w:r w:rsidRPr="002827C3">
              <w:rPr>
                <w:rFonts w:ascii="Arial" w:eastAsia="ＭＳ Ｐゴシック" w:hAnsi="Arial" w:cs="Arial" w:hint="eastAsia"/>
                <w:color w:val="000000"/>
                <w:sz w:val="18"/>
                <w:szCs w:val="18"/>
              </w:rPr>
              <w:t>A</w:t>
            </w:r>
            <w:r w:rsidRPr="002827C3">
              <w:rPr>
                <w:rFonts w:ascii="Arial" w:eastAsia="ＭＳ Ｐゴシック" w:hAnsi="Arial" w:cs="Arial"/>
                <w:color w:val="000000"/>
                <w:sz w:val="18"/>
                <w:szCs w:val="18"/>
              </w:rPr>
              <w:t>ctual</w:t>
            </w:r>
            <w:r>
              <w:rPr>
                <w:rFonts w:ascii="Arial" w:eastAsia="ＭＳ Ｐゴシック" w:hAnsi="Arial" w:cs="Arial"/>
                <w:color w:val="000000"/>
                <w:sz w:val="18"/>
                <w:szCs w:val="18"/>
              </w:rPr>
              <w:t xml:space="preserve"> UE OFF power [dBm] + TE noise</w:t>
            </w:r>
          </w:p>
        </w:tc>
        <w:tc>
          <w:tcPr>
            <w:tcW w:w="1531" w:type="dxa"/>
            <w:tcBorders>
              <w:top w:val="single" w:sz="4" w:space="0" w:color="auto"/>
              <w:left w:val="nil"/>
              <w:bottom w:val="single" w:sz="4" w:space="0" w:color="auto"/>
              <w:right w:val="single" w:sz="4" w:space="0" w:color="auto"/>
            </w:tcBorders>
            <w:vAlign w:val="center"/>
          </w:tcPr>
          <w:p w14:paraId="60AB7ECD" w14:textId="77777777" w:rsidR="00EF3B0A" w:rsidRDefault="002827C3"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V</w:t>
            </w:r>
            <w:r>
              <w:rPr>
                <w:rFonts w:ascii="Arial" w:eastAsia="ＭＳ Ｐゴシック" w:hAnsi="Arial" w:cs="Arial"/>
                <w:color w:val="000000"/>
                <w:sz w:val="18"/>
                <w:szCs w:val="18"/>
              </w:rPr>
              <w:t>ERDICT</w:t>
            </w:r>
          </w:p>
          <w:p w14:paraId="279C5F48" w14:textId="55E22B7F" w:rsidR="002827C3" w:rsidRPr="002827C3" w:rsidRDefault="002827C3"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(limit -10.6 dBm, assuming ideal measurement)</w:t>
            </w:r>
          </w:p>
        </w:tc>
      </w:tr>
      <w:tr w:rsidR="002827C3" w14:paraId="475C151B" w14:textId="35000AD3" w:rsidTr="00EF3B0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3C7B51A7" w14:textId="2FD618A3" w:rsidR="002827C3" w:rsidRPr="002827C3" w:rsidRDefault="002827C3"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p>
        </w:tc>
        <w:tc>
          <w:tcPr>
            <w:tcW w:w="1531" w:type="dxa"/>
            <w:vMerge w:val="restart"/>
            <w:tcBorders>
              <w:top w:val="single" w:sz="4" w:space="0" w:color="auto"/>
              <w:left w:val="nil"/>
              <w:right w:val="single" w:sz="4" w:space="0" w:color="auto"/>
            </w:tcBorders>
            <w:vAlign w:val="center"/>
          </w:tcPr>
          <w:p w14:paraId="6245CD82" w14:textId="09CF4DED" w:rsidR="00EF3B0A" w:rsidRDefault="002E1F36"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1.0</w:t>
            </w:r>
          </w:p>
          <w:p w14:paraId="61F8590B" w14:textId="002614AC" w:rsidR="002827C3"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(max allowed power - P</w:t>
            </w:r>
            <w:r>
              <w:rPr>
                <w:rFonts w:ascii="Arial" w:eastAsia="ＭＳ Ｐゴシック" w:hAnsi="Arial" w:cs="Arial"/>
                <w:color w:val="000000" w:themeColor="text1"/>
                <w:sz w:val="18"/>
                <w:szCs w:val="18"/>
                <w:vertAlign w:val="subscript"/>
              </w:rPr>
              <w:t>W</w:t>
            </w:r>
            <w:r>
              <w:rPr>
                <w:rFonts w:ascii="Arial" w:eastAsia="ＭＳ Ｐゴシック" w:hAnsi="Arial" w:cs="Arial"/>
                <w:color w:val="000000" w:themeColor="text1"/>
                <w:sz w:val="18"/>
                <w:szCs w:val="18"/>
              </w:rPr>
              <w:t>)</w:t>
            </w:r>
          </w:p>
        </w:tc>
        <w:tc>
          <w:tcPr>
            <w:tcW w:w="1531" w:type="dxa"/>
            <w:tcBorders>
              <w:top w:val="single" w:sz="4" w:space="0" w:color="auto"/>
              <w:left w:val="nil"/>
              <w:bottom w:val="single" w:sz="4" w:space="0" w:color="auto"/>
              <w:right w:val="single" w:sz="4" w:space="0" w:color="auto"/>
            </w:tcBorders>
            <w:vAlign w:val="center"/>
          </w:tcPr>
          <w:p w14:paraId="0F7CF1FC" w14:textId="5CB2FA9A" w:rsidR="002827C3"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30</w:t>
            </w:r>
          </w:p>
        </w:tc>
        <w:tc>
          <w:tcPr>
            <w:tcW w:w="1531" w:type="dxa"/>
            <w:tcBorders>
              <w:top w:val="single" w:sz="4" w:space="0" w:color="auto"/>
              <w:left w:val="nil"/>
              <w:bottom w:val="single" w:sz="4" w:space="0" w:color="auto"/>
              <w:right w:val="single" w:sz="4" w:space="0" w:color="auto"/>
            </w:tcBorders>
            <w:vAlign w:val="center"/>
          </w:tcPr>
          <w:p w14:paraId="2DBE55FC" w14:textId="397410E0" w:rsidR="002827C3"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16.4</w:t>
            </w:r>
          </w:p>
        </w:tc>
        <w:tc>
          <w:tcPr>
            <w:tcW w:w="1531" w:type="dxa"/>
            <w:tcBorders>
              <w:top w:val="single" w:sz="4" w:space="0" w:color="auto"/>
              <w:left w:val="nil"/>
              <w:bottom w:val="single" w:sz="4" w:space="0" w:color="auto"/>
              <w:right w:val="single" w:sz="4" w:space="0" w:color="auto"/>
            </w:tcBorders>
            <w:vAlign w:val="center"/>
          </w:tcPr>
          <w:p w14:paraId="5DAC06EF" w14:textId="73E1D57C" w:rsidR="002827C3" w:rsidRPr="00EF3B0A" w:rsidRDefault="00EF3B0A" w:rsidP="002827C3">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P</w:t>
            </w:r>
            <w:r w:rsidRPr="00EF3B0A">
              <w:rPr>
                <w:rFonts w:ascii="Arial" w:eastAsia="ＭＳ Ｐゴシック" w:hAnsi="Arial" w:cs="Arial"/>
                <w:color w:val="00B050"/>
                <w:sz w:val="18"/>
                <w:szCs w:val="18"/>
              </w:rPr>
              <w:t>ASS</w:t>
            </w:r>
          </w:p>
        </w:tc>
      </w:tr>
      <w:tr w:rsidR="002827C3" w14:paraId="6311D1BA" w14:textId="2B92E733" w:rsidTr="00EF3B0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32A28E5E" w14:textId="05F4B946" w:rsidR="002827C3" w:rsidRPr="002827C3" w:rsidRDefault="002827C3"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w:t>
            </w:r>
          </w:p>
        </w:tc>
        <w:tc>
          <w:tcPr>
            <w:tcW w:w="1531" w:type="dxa"/>
            <w:vMerge/>
            <w:tcBorders>
              <w:left w:val="nil"/>
              <w:right w:val="single" w:sz="4" w:space="0" w:color="auto"/>
            </w:tcBorders>
            <w:vAlign w:val="center"/>
          </w:tcPr>
          <w:p w14:paraId="213C72A8" w14:textId="2C81EDFD" w:rsidR="002827C3" w:rsidRPr="002827C3" w:rsidRDefault="002827C3" w:rsidP="002827C3">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27076DF3" w14:textId="543CC24B" w:rsidR="002827C3" w:rsidRPr="002827C3" w:rsidRDefault="002E1F36"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-18.7</w:t>
            </w:r>
          </w:p>
        </w:tc>
        <w:tc>
          <w:tcPr>
            <w:tcW w:w="1531" w:type="dxa"/>
            <w:tcBorders>
              <w:top w:val="single" w:sz="4" w:space="0" w:color="auto"/>
              <w:left w:val="nil"/>
              <w:bottom w:val="single" w:sz="4" w:space="0" w:color="auto"/>
              <w:right w:val="single" w:sz="4" w:space="0" w:color="auto"/>
            </w:tcBorders>
            <w:vAlign w:val="center"/>
          </w:tcPr>
          <w:p w14:paraId="56669705" w14:textId="42CCCECD" w:rsidR="002827C3" w:rsidRPr="002827C3" w:rsidRDefault="002E1F36"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-14.5</w:t>
            </w:r>
          </w:p>
        </w:tc>
        <w:tc>
          <w:tcPr>
            <w:tcW w:w="1531" w:type="dxa"/>
            <w:tcBorders>
              <w:top w:val="single" w:sz="4" w:space="0" w:color="auto"/>
              <w:left w:val="nil"/>
              <w:bottom w:val="single" w:sz="4" w:space="0" w:color="auto"/>
              <w:right w:val="single" w:sz="4" w:space="0" w:color="auto"/>
            </w:tcBorders>
            <w:vAlign w:val="center"/>
          </w:tcPr>
          <w:p w14:paraId="3DBC6A57" w14:textId="4802082B" w:rsidR="002827C3" w:rsidRPr="00EF3B0A" w:rsidRDefault="00EF3B0A" w:rsidP="002827C3">
            <w:pPr>
              <w:spacing w:beforeLines="0" w:before="0" w:afterLines="0" w:after="0" w:line="240" w:lineRule="atLeast"/>
              <w:jc w:val="center"/>
              <w:rPr>
                <w:rFonts w:ascii="Arial" w:eastAsia="ＭＳ Ｐゴシック" w:hAnsi="Arial" w:cs="Arial"/>
                <w:color w:val="FF0000"/>
                <w:sz w:val="18"/>
                <w:szCs w:val="18"/>
              </w:rPr>
            </w:pPr>
            <w:r w:rsidRPr="00EF3B0A">
              <w:rPr>
                <w:rFonts w:ascii="Arial" w:eastAsia="ＭＳ Ｐゴシック" w:hAnsi="Arial" w:cs="Arial" w:hint="eastAsia"/>
                <w:color w:val="FF0000"/>
                <w:sz w:val="18"/>
                <w:szCs w:val="18"/>
              </w:rPr>
              <w:t>P</w:t>
            </w:r>
            <w:r w:rsidRPr="00EF3B0A">
              <w:rPr>
                <w:rFonts w:ascii="Arial" w:eastAsia="ＭＳ Ｐゴシック" w:hAnsi="Arial" w:cs="Arial"/>
                <w:color w:val="FF0000"/>
                <w:sz w:val="18"/>
                <w:szCs w:val="18"/>
              </w:rPr>
              <w:t>ASS</w:t>
            </w:r>
          </w:p>
        </w:tc>
      </w:tr>
      <w:tr w:rsidR="002827C3" w14:paraId="346207E8" w14:textId="77777777" w:rsidTr="00EF3B0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6E7FD627" w14:textId="41DE44D4" w:rsidR="002827C3" w:rsidRPr="002827C3" w:rsidRDefault="002827C3"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w:t>
            </w:r>
          </w:p>
        </w:tc>
        <w:tc>
          <w:tcPr>
            <w:tcW w:w="1531" w:type="dxa"/>
            <w:vMerge/>
            <w:tcBorders>
              <w:left w:val="nil"/>
              <w:bottom w:val="single" w:sz="4" w:space="0" w:color="auto"/>
              <w:right w:val="single" w:sz="4" w:space="0" w:color="auto"/>
            </w:tcBorders>
            <w:vAlign w:val="center"/>
          </w:tcPr>
          <w:p w14:paraId="39477E18" w14:textId="77777777" w:rsidR="002827C3" w:rsidRPr="002827C3" w:rsidRDefault="002827C3" w:rsidP="002827C3">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06BD362A" w14:textId="4CEF3A8A" w:rsidR="002827C3" w:rsidRPr="002827C3" w:rsidRDefault="002E1F36"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-12.4</w:t>
            </w:r>
          </w:p>
        </w:tc>
        <w:tc>
          <w:tcPr>
            <w:tcW w:w="1531" w:type="dxa"/>
            <w:tcBorders>
              <w:top w:val="single" w:sz="4" w:space="0" w:color="auto"/>
              <w:left w:val="nil"/>
              <w:bottom w:val="single" w:sz="4" w:space="0" w:color="auto"/>
              <w:right w:val="single" w:sz="4" w:space="0" w:color="auto"/>
            </w:tcBorders>
            <w:vAlign w:val="center"/>
          </w:tcPr>
          <w:p w14:paraId="23D39BC3" w14:textId="3F58115E" w:rsidR="002827C3" w:rsidRPr="002827C3" w:rsidRDefault="002E1F36"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-11.0</w:t>
            </w:r>
          </w:p>
        </w:tc>
        <w:tc>
          <w:tcPr>
            <w:tcW w:w="1531" w:type="dxa"/>
            <w:tcBorders>
              <w:top w:val="single" w:sz="4" w:space="0" w:color="auto"/>
              <w:left w:val="nil"/>
              <w:bottom w:val="single" w:sz="4" w:space="0" w:color="auto"/>
              <w:right w:val="single" w:sz="4" w:space="0" w:color="auto"/>
            </w:tcBorders>
            <w:vAlign w:val="center"/>
          </w:tcPr>
          <w:p w14:paraId="080B4BA7" w14:textId="799DFF93" w:rsidR="002827C3" w:rsidRPr="00EF3B0A" w:rsidRDefault="00EF3B0A" w:rsidP="002827C3">
            <w:pPr>
              <w:spacing w:beforeLines="0" w:before="0" w:afterLines="0" w:after="0" w:line="240" w:lineRule="atLeast"/>
              <w:jc w:val="center"/>
              <w:rPr>
                <w:rFonts w:ascii="Arial" w:eastAsia="ＭＳ Ｐゴシック" w:hAnsi="Arial" w:cs="Arial"/>
                <w:color w:val="FF0000"/>
                <w:sz w:val="18"/>
                <w:szCs w:val="18"/>
              </w:rPr>
            </w:pPr>
            <w:r w:rsidRPr="00EF3B0A">
              <w:rPr>
                <w:rFonts w:ascii="Arial" w:eastAsia="ＭＳ Ｐゴシック" w:hAnsi="Arial" w:cs="Arial" w:hint="eastAsia"/>
                <w:color w:val="FF0000"/>
                <w:sz w:val="18"/>
                <w:szCs w:val="18"/>
              </w:rPr>
              <w:t>P</w:t>
            </w:r>
            <w:r w:rsidRPr="00EF3B0A">
              <w:rPr>
                <w:rFonts w:ascii="Arial" w:eastAsia="ＭＳ Ｐゴシック" w:hAnsi="Arial" w:cs="Arial"/>
                <w:color w:val="FF0000"/>
                <w:sz w:val="18"/>
                <w:szCs w:val="18"/>
              </w:rPr>
              <w:t>ASS</w:t>
            </w:r>
          </w:p>
        </w:tc>
      </w:tr>
      <w:tr w:rsidR="00EF3B0A" w14:paraId="4521061A" w14:textId="00486B25" w:rsidTr="00EF3B0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3DA7AD3A" w14:textId="07034B4A" w:rsidR="00EF3B0A" w:rsidRPr="002827C3" w:rsidRDefault="00EF3B0A"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p>
        </w:tc>
        <w:tc>
          <w:tcPr>
            <w:tcW w:w="1531" w:type="dxa"/>
            <w:vMerge w:val="restart"/>
            <w:tcBorders>
              <w:top w:val="single" w:sz="4" w:space="0" w:color="auto"/>
              <w:left w:val="nil"/>
              <w:right w:val="single" w:sz="4" w:space="0" w:color="auto"/>
            </w:tcBorders>
            <w:vAlign w:val="center"/>
          </w:tcPr>
          <w:p w14:paraId="2C390DE9" w14:textId="77777777" w:rsidR="00EF3B0A"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1</w:t>
            </w:r>
            <w:r>
              <w:rPr>
                <w:rFonts w:ascii="Arial" w:eastAsia="ＭＳ Ｐゴシック" w:hAnsi="Arial" w:cs="Arial"/>
                <w:color w:val="000000" w:themeColor="text1"/>
                <w:sz w:val="18"/>
                <w:szCs w:val="18"/>
              </w:rPr>
              <w:t>4.2</w:t>
            </w:r>
          </w:p>
          <w:p w14:paraId="64AD700C" w14:textId="0B9E3FFB"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(max allowed power)</w:t>
            </w:r>
          </w:p>
        </w:tc>
        <w:tc>
          <w:tcPr>
            <w:tcW w:w="1531" w:type="dxa"/>
            <w:tcBorders>
              <w:top w:val="single" w:sz="4" w:space="0" w:color="auto"/>
              <w:left w:val="nil"/>
              <w:bottom w:val="single" w:sz="4" w:space="0" w:color="auto"/>
              <w:right w:val="single" w:sz="4" w:space="0" w:color="auto"/>
            </w:tcBorders>
            <w:vAlign w:val="center"/>
          </w:tcPr>
          <w:p w14:paraId="6CB05E5D" w14:textId="79D808EB"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30</w:t>
            </w:r>
          </w:p>
        </w:tc>
        <w:tc>
          <w:tcPr>
            <w:tcW w:w="1531" w:type="dxa"/>
            <w:tcBorders>
              <w:top w:val="single" w:sz="4" w:space="0" w:color="auto"/>
              <w:left w:val="nil"/>
              <w:bottom w:val="single" w:sz="4" w:space="0" w:color="auto"/>
              <w:right w:val="single" w:sz="4" w:space="0" w:color="auto"/>
            </w:tcBorders>
            <w:vAlign w:val="center"/>
          </w:tcPr>
          <w:p w14:paraId="32F08A64" w14:textId="4BC2CE18"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16.4</w:t>
            </w:r>
          </w:p>
        </w:tc>
        <w:tc>
          <w:tcPr>
            <w:tcW w:w="1531" w:type="dxa"/>
            <w:tcBorders>
              <w:top w:val="single" w:sz="4" w:space="0" w:color="auto"/>
              <w:left w:val="nil"/>
              <w:bottom w:val="single" w:sz="4" w:space="0" w:color="auto"/>
              <w:right w:val="single" w:sz="4" w:space="0" w:color="auto"/>
            </w:tcBorders>
            <w:vAlign w:val="center"/>
          </w:tcPr>
          <w:p w14:paraId="75430E41" w14:textId="6C20DDCE" w:rsidR="00EF3B0A" w:rsidRPr="00EF3B0A" w:rsidRDefault="00EF3B0A" w:rsidP="002827C3">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P</w:t>
            </w:r>
            <w:r w:rsidRPr="00EF3B0A">
              <w:rPr>
                <w:rFonts w:ascii="Arial" w:eastAsia="ＭＳ Ｐゴシック" w:hAnsi="Arial" w:cs="Arial"/>
                <w:color w:val="00B050"/>
                <w:sz w:val="18"/>
                <w:szCs w:val="18"/>
              </w:rPr>
              <w:t>ASS</w:t>
            </w:r>
          </w:p>
        </w:tc>
      </w:tr>
      <w:tr w:rsidR="00EF3B0A" w14:paraId="5C6A0339" w14:textId="2886CD13" w:rsidTr="00EF3B0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1EF3F814" w14:textId="623982DD" w:rsidR="00EF3B0A" w:rsidRPr="002827C3" w:rsidRDefault="00EF3B0A"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w:t>
            </w:r>
          </w:p>
        </w:tc>
        <w:tc>
          <w:tcPr>
            <w:tcW w:w="1531" w:type="dxa"/>
            <w:vMerge/>
            <w:tcBorders>
              <w:left w:val="nil"/>
              <w:right w:val="single" w:sz="4" w:space="0" w:color="auto"/>
            </w:tcBorders>
            <w:vAlign w:val="center"/>
          </w:tcPr>
          <w:p w14:paraId="1080C892" w14:textId="72E313DC"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379B5072" w14:textId="1D03ABDD"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5.8</w:t>
            </w:r>
          </w:p>
        </w:tc>
        <w:tc>
          <w:tcPr>
            <w:tcW w:w="1531" w:type="dxa"/>
            <w:tcBorders>
              <w:top w:val="single" w:sz="4" w:space="0" w:color="auto"/>
              <w:left w:val="nil"/>
              <w:bottom w:val="single" w:sz="4" w:space="0" w:color="auto"/>
              <w:right w:val="single" w:sz="4" w:space="0" w:color="auto"/>
            </w:tcBorders>
            <w:vAlign w:val="center"/>
          </w:tcPr>
          <w:p w14:paraId="1F81A901" w14:textId="4C702DCE"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5.4</w:t>
            </w:r>
          </w:p>
        </w:tc>
        <w:tc>
          <w:tcPr>
            <w:tcW w:w="1531" w:type="dxa"/>
            <w:tcBorders>
              <w:top w:val="single" w:sz="4" w:space="0" w:color="auto"/>
              <w:left w:val="nil"/>
              <w:bottom w:val="single" w:sz="4" w:space="0" w:color="auto"/>
              <w:right w:val="single" w:sz="4" w:space="0" w:color="auto"/>
            </w:tcBorders>
            <w:vAlign w:val="center"/>
          </w:tcPr>
          <w:p w14:paraId="567624B2" w14:textId="18DDF2E1" w:rsidR="00EF3B0A" w:rsidRPr="00EF3B0A" w:rsidRDefault="00EF3B0A" w:rsidP="002827C3">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F</w:t>
            </w:r>
            <w:r w:rsidRPr="00EF3B0A">
              <w:rPr>
                <w:rFonts w:ascii="Arial" w:eastAsia="ＭＳ Ｐゴシック" w:hAnsi="Arial" w:cs="Arial"/>
                <w:color w:val="00B050"/>
                <w:sz w:val="18"/>
                <w:szCs w:val="18"/>
              </w:rPr>
              <w:t>AIL</w:t>
            </w:r>
          </w:p>
        </w:tc>
      </w:tr>
      <w:tr w:rsidR="00EF3B0A" w14:paraId="076B8F3C" w14:textId="77777777" w:rsidTr="00EF3B0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61505EA0" w14:textId="19E864B6" w:rsidR="00EF3B0A" w:rsidRDefault="00EF3B0A" w:rsidP="002827C3">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w:t>
            </w:r>
          </w:p>
        </w:tc>
        <w:tc>
          <w:tcPr>
            <w:tcW w:w="1531" w:type="dxa"/>
            <w:vMerge/>
            <w:tcBorders>
              <w:left w:val="nil"/>
              <w:bottom w:val="single" w:sz="4" w:space="0" w:color="auto"/>
              <w:right w:val="single" w:sz="4" w:space="0" w:color="auto"/>
            </w:tcBorders>
            <w:vAlign w:val="center"/>
          </w:tcPr>
          <w:p w14:paraId="634B1AA2" w14:textId="77777777"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53499204" w14:textId="68EC348A"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0</w:t>
            </w:r>
            <w:r>
              <w:rPr>
                <w:rFonts w:ascii="Arial" w:eastAsia="ＭＳ Ｐゴシック" w:hAnsi="Arial" w:cs="Arial"/>
                <w:color w:val="000000" w:themeColor="text1"/>
                <w:sz w:val="18"/>
                <w:szCs w:val="18"/>
              </w:rPr>
              <w:t>.7</w:t>
            </w:r>
          </w:p>
        </w:tc>
        <w:tc>
          <w:tcPr>
            <w:tcW w:w="1531" w:type="dxa"/>
            <w:tcBorders>
              <w:top w:val="single" w:sz="4" w:space="0" w:color="auto"/>
              <w:left w:val="nil"/>
              <w:bottom w:val="single" w:sz="4" w:space="0" w:color="auto"/>
              <w:right w:val="single" w:sz="4" w:space="0" w:color="auto"/>
            </w:tcBorders>
            <w:vAlign w:val="center"/>
          </w:tcPr>
          <w:p w14:paraId="48738323" w14:textId="048359F4" w:rsidR="00EF3B0A" w:rsidRPr="002827C3" w:rsidRDefault="00EF3B0A" w:rsidP="002827C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0</w:t>
            </w:r>
            <w:r>
              <w:rPr>
                <w:rFonts w:ascii="Arial" w:eastAsia="ＭＳ Ｐゴシック" w:hAnsi="Arial" w:cs="Arial"/>
                <w:color w:val="000000" w:themeColor="text1"/>
                <w:sz w:val="18"/>
                <w:szCs w:val="18"/>
              </w:rPr>
              <w:t>.8</w:t>
            </w:r>
          </w:p>
        </w:tc>
        <w:tc>
          <w:tcPr>
            <w:tcW w:w="1531" w:type="dxa"/>
            <w:tcBorders>
              <w:top w:val="single" w:sz="4" w:space="0" w:color="auto"/>
              <w:left w:val="nil"/>
              <w:bottom w:val="single" w:sz="4" w:space="0" w:color="auto"/>
              <w:right w:val="single" w:sz="4" w:space="0" w:color="auto"/>
            </w:tcBorders>
            <w:vAlign w:val="center"/>
          </w:tcPr>
          <w:p w14:paraId="127AADD5" w14:textId="3194C974" w:rsidR="00EF3B0A" w:rsidRPr="00EF3B0A" w:rsidRDefault="00EF3B0A" w:rsidP="002827C3">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F</w:t>
            </w:r>
            <w:r w:rsidRPr="00EF3B0A">
              <w:rPr>
                <w:rFonts w:ascii="Arial" w:eastAsia="ＭＳ Ｐゴシック" w:hAnsi="Arial" w:cs="Arial"/>
                <w:color w:val="00B050"/>
                <w:sz w:val="18"/>
                <w:szCs w:val="18"/>
              </w:rPr>
              <w:t>AIL</w:t>
            </w:r>
          </w:p>
        </w:tc>
      </w:tr>
    </w:tbl>
    <w:p w14:paraId="2E9DC210" w14:textId="60FA40AB" w:rsidR="00F25D44" w:rsidRDefault="00F25D44" w:rsidP="001C0EF5">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bookmarkStart w:id="4" w:name="o2"/>
      <w:r>
        <w:rPr>
          <w:rFonts w:ascii="Times New Roman" w:eastAsiaTheme="minorEastAsia" w:hAnsi="Times New Roman"/>
          <w:b/>
          <w:noProof w:val="0"/>
          <w:sz w:val="20"/>
          <w:lang w:val="en-US" w:eastAsia="ja-JP"/>
        </w:rPr>
        <w:t>Observation 2 : The maximum allowed UE ON power which will not degrade the current TE noise floor for OFF power measurement is</w:t>
      </w:r>
      <w:r w:rsidR="00D65219">
        <w:rPr>
          <w:rFonts w:ascii="Times New Roman" w:eastAsiaTheme="minorEastAsia" w:hAnsi="Times New Roman"/>
          <w:b/>
          <w:noProof w:val="0"/>
          <w:sz w:val="20"/>
          <w:lang w:val="en-US" w:eastAsia="ja-JP"/>
        </w:rPr>
        <w:t xml:space="preserve"> 14.2 </w:t>
      </w:r>
      <w:r w:rsidR="002E1F36">
        <w:rPr>
          <w:rFonts w:ascii="Times New Roman" w:eastAsiaTheme="minorEastAsia" w:hAnsi="Times New Roman"/>
          <w:b/>
          <w:noProof w:val="0"/>
          <w:sz w:val="20"/>
          <w:lang w:val="en-US" w:eastAsia="ja-JP"/>
        </w:rPr>
        <w:t xml:space="preserve">dBm </w:t>
      </w:r>
      <w:r w:rsidR="00D65219">
        <w:rPr>
          <w:rFonts w:ascii="Times New Roman" w:eastAsiaTheme="minorEastAsia" w:hAnsi="Times New Roman"/>
          <w:b/>
          <w:noProof w:val="0"/>
          <w:sz w:val="20"/>
          <w:lang w:val="en-US" w:eastAsia="ja-JP"/>
        </w:rPr>
        <w:t xml:space="preserve">for FR2a and 12.4 </w:t>
      </w:r>
      <w:r w:rsidR="002E1F36">
        <w:rPr>
          <w:rFonts w:ascii="Times New Roman" w:eastAsiaTheme="minorEastAsia" w:hAnsi="Times New Roman"/>
          <w:b/>
          <w:noProof w:val="0"/>
          <w:sz w:val="20"/>
          <w:lang w:val="en-US" w:eastAsia="ja-JP"/>
        </w:rPr>
        <w:t xml:space="preserve">dBm </w:t>
      </w:r>
      <w:r w:rsidR="00D65219">
        <w:rPr>
          <w:rFonts w:ascii="Times New Roman" w:eastAsiaTheme="minorEastAsia" w:hAnsi="Times New Roman"/>
          <w:b/>
          <w:noProof w:val="0"/>
          <w:sz w:val="20"/>
          <w:lang w:val="en-US" w:eastAsia="ja-JP"/>
        </w:rPr>
        <w:t>for FR2b</w:t>
      </w:r>
      <w:r>
        <w:rPr>
          <w:rFonts w:ascii="Times New Roman" w:eastAsiaTheme="minorEastAsia" w:hAnsi="Times New Roman"/>
          <w:b/>
          <w:noProof w:val="0"/>
          <w:sz w:val="20"/>
          <w:lang w:val="en-US" w:eastAsia="ja-JP"/>
        </w:rPr>
        <w:t xml:space="preserve">, and it is not enough </w:t>
      </w:r>
      <w:r w:rsidR="008D6114">
        <w:rPr>
          <w:rFonts w:ascii="Times New Roman" w:eastAsiaTheme="minorEastAsia" w:hAnsi="Times New Roman"/>
          <w:b/>
          <w:noProof w:val="0"/>
          <w:sz w:val="20"/>
          <w:lang w:val="en-US" w:eastAsia="ja-JP"/>
        </w:rPr>
        <w:t>to identify failing transient periods.</w:t>
      </w:r>
      <w:bookmarkEnd w:id="4"/>
    </w:p>
    <w:p w14:paraId="1AED1EA0" w14:textId="2CE39085" w:rsidR="00867B9B" w:rsidRDefault="00867B9B" w:rsidP="001C0EF5">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4.</w:t>
      </w:r>
      <w:r w:rsidRPr="00A4093A">
        <w:rPr>
          <w:b/>
          <w:noProof w:val="0"/>
          <w:lang w:eastAsia="ja-JP"/>
        </w:rPr>
        <w:tab/>
      </w:r>
      <w:r w:rsidR="00826D40">
        <w:rPr>
          <w:b/>
          <w:noProof w:val="0"/>
          <w:lang w:eastAsia="ja-JP"/>
        </w:rPr>
        <w:t>Method to avoid the degradation of TE noise floor</w:t>
      </w:r>
    </w:p>
    <w:p w14:paraId="3968DE78" w14:textId="7B8FD9BA" w:rsidR="00D65219" w:rsidRPr="00170B02" w:rsidRDefault="00D65219" w:rsidP="00DF33AB">
      <w:pPr>
        <w:spacing w:before="120" w:after="120"/>
        <w:rPr>
          <w:rFonts w:eastAsiaTheme="minorEastAsia"/>
        </w:rPr>
      </w:pPr>
      <w:r>
        <w:rPr>
          <w:rFonts w:eastAsiaTheme="minorEastAsia"/>
        </w:rPr>
        <w:t xml:space="preserve">In order to avoid the degradation of TE noise floor and identify failing transient periods, </w:t>
      </w:r>
      <w:r w:rsidR="002E102C">
        <w:rPr>
          <w:rFonts w:eastAsiaTheme="minorEastAsia" w:hint="eastAsia"/>
        </w:rPr>
        <w:t>w</w:t>
      </w:r>
      <w:r w:rsidR="002E102C">
        <w:rPr>
          <w:rFonts w:eastAsiaTheme="minorEastAsia"/>
        </w:rPr>
        <w:t xml:space="preserve">e propose a </w:t>
      </w:r>
      <w:r w:rsidR="00170B02">
        <w:rPr>
          <w:rFonts w:eastAsiaTheme="minorEastAsia"/>
        </w:rPr>
        <w:t xml:space="preserve">new </w:t>
      </w:r>
      <w:r w:rsidR="002C1AAB">
        <w:rPr>
          <w:rFonts w:eastAsiaTheme="minorEastAsia"/>
        </w:rPr>
        <w:t>test</w:t>
      </w:r>
      <w:r w:rsidR="002E102C">
        <w:rPr>
          <w:rFonts w:eastAsiaTheme="minorEastAsia"/>
        </w:rPr>
        <w:t xml:space="preserve"> method that measures </w:t>
      </w:r>
      <w:r w:rsidR="00803727">
        <w:rPr>
          <w:rFonts w:eastAsiaTheme="minorEastAsia"/>
        </w:rPr>
        <w:t xml:space="preserve">the </w:t>
      </w:r>
      <w:r w:rsidR="002E102C">
        <w:rPr>
          <w:rFonts w:eastAsiaTheme="minorEastAsia"/>
        </w:rPr>
        <w:t xml:space="preserve">OFF power </w:t>
      </w:r>
      <w:r w:rsidR="00803727">
        <w:rPr>
          <w:rFonts w:eastAsiaTheme="minorEastAsia"/>
        </w:rPr>
        <w:t>with the TE noise floor set to assuming OFF power instead of ON power.</w:t>
      </w:r>
      <w:r w:rsidR="00977A04">
        <w:rPr>
          <w:rFonts w:eastAsiaTheme="minorEastAsia"/>
        </w:rPr>
        <w:t xml:space="preserve"> </w:t>
      </w:r>
      <w:r w:rsidR="00621518">
        <w:rPr>
          <w:rFonts w:eastAsiaTheme="minorEastAsia"/>
        </w:rPr>
        <w:t xml:space="preserve">The right side of </w:t>
      </w:r>
      <w:r w:rsidR="00977A04">
        <w:rPr>
          <w:rFonts w:eastAsiaTheme="minorEastAsia"/>
        </w:rPr>
        <w:t>Figure 1 shows the illustration of this method.</w:t>
      </w:r>
      <w:r w:rsidR="00803727">
        <w:rPr>
          <w:rFonts w:eastAsiaTheme="minorEastAsia"/>
        </w:rPr>
        <w:t xml:space="preserve"> </w:t>
      </w:r>
      <w:r w:rsidR="00DF33AB">
        <w:rPr>
          <w:rFonts w:eastAsiaTheme="minorEastAsia"/>
        </w:rPr>
        <w:t>This method does not measure ON power, however it measures OFF power without the degradation of TE noise floor</w:t>
      </w:r>
      <w:r w:rsidR="0052289D">
        <w:rPr>
          <w:rFonts w:eastAsiaTheme="minorEastAsia"/>
        </w:rPr>
        <w:t>.</w:t>
      </w:r>
      <w:r w:rsidR="00E65325">
        <w:rPr>
          <w:rFonts w:eastAsiaTheme="minorEastAsia"/>
        </w:rPr>
        <w:t xml:space="preserve"> The disadvantage that cannot measure ON power does not cause </w:t>
      </w:r>
      <w:r w:rsidR="00977A04">
        <w:rPr>
          <w:rFonts w:eastAsiaTheme="minorEastAsia"/>
        </w:rPr>
        <w:t>problems to identify failing transient periods, according to the Proposal 2 in [1].</w:t>
      </w:r>
      <w:r w:rsidR="00170B02">
        <w:rPr>
          <w:rFonts w:eastAsiaTheme="minorEastAsia"/>
        </w:rPr>
        <w:t xml:space="preserve"> </w:t>
      </w:r>
      <w:r w:rsidR="0052289D">
        <w:rPr>
          <w:rFonts w:eastAsiaTheme="minorEastAsia"/>
        </w:rPr>
        <w:t>The advantage of avoiding the degradation of TE noise floor in OFF power measurement means ON power can be set to minimum peak EIRP + P</w:t>
      </w:r>
      <w:r w:rsidR="0052289D">
        <w:rPr>
          <w:rFonts w:eastAsiaTheme="minorEastAsia"/>
          <w:vertAlign w:val="subscript"/>
        </w:rPr>
        <w:t>W</w:t>
      </w:r>
      <w:r w:rsidR="0052289D">
        <w:rPr>
          <w:rFonts w:eastAsiaTheme="minorEastAsia"/>
        </w:rPr>
        <w:t xml:space="preserve">. </w:t>
      </w:r>
      <w:r w:rsidR="007C151C">
        <w:rPr>
          <w:rFonts w:eastAsiaTheme="minorEastAsia"/>
        </w:rPr>
        <w:t xml:space="preserve">Table 4 shows the verdict of transient periods using the new </w:t>
      </w:r>
      <w:r w:rsidR="002C1AAB">
        <w:rPr>
          <w:rFonts w:eastAsiaTheme="minorEastAsia"/>
        </w:rPr>
        <w:t>test</w:t>
      </w:r>
      <w:r w:rsidR="007C151C">
        <w:rPr>
          <w:rFonts w:eastAsiaTheme="minorEastAsia"/>
        </w:rPr>
        <w:t xml:space="preserve"> method. </w:t>
      </w:r>
      <w:r w:rsidR="007C151C" w:rsidRPr="007241EB">
        <w:rPr>
          <w:rFonts w:eastAsiaTheme="minorEastAsia"/>
        </w:rPr>
        <w:t xml:space="preserve">Although the settings other than ON power are the same as in Table 3, all transient periods are correctly judged </w:t>
      </w:r>
      <w:r w:rsidR="00087FF3" w:rsidRPr="007241EB">
        <w:rPr>
          <w:rFonts w:eastAsiaTheme="minorEastAsia"/>
        </w:rPr>
        <w:t>under all CBWs (50, 100, 200, 400 MHz) in both FR2a and FR2b, not only under 50 MHz CBW in FR2a shown in Table 4 as an example.</w:t>
      </w:r>
      <w:r w:rsidR="0092207B" w:rsidRPr="007241EB">
        <w:rPr>
          <w:rFonts w:eastAsiaTheme="minorEastAsia"/>
        </w:rPr>
        <w:t xml:space="preserve"> Note that MU is not considered for calculating UE OFF power + TE noise.</w:t>
      </w:r>
      <w:r w:rsidR="003C3D8B" w:rsidRPr="007241EB">
        <w:rPr>
          <w:rFonts w:eastAsiaTheme="minorEastAsia"/>
        </w:rPr>
        <w:t xml:space="preserve"> There is concern that the assumed </w:t>
      </w:r>
      <w:r w:rsidR="00127628" w:rsidRPr="007241EB">
        <w:rPr>
          <w:rFonts w:eastAsiaTheme="minorEastAsia"/>
        </w:rPr>
        <w:t xml:space="preserve">linear (in Watts) </w:t>
      </w:r>
      <w:r w:rsidR="003C3D8B" w:rsidRPr="007241EB">
        <w:rPr>
          <w:rFonts w:eastAsiaTheme="minorEastAsia"/>
        </w:rPr>
        <w:t>ramp shape is probably not the most realistic ramp shape.</w:t>
      </w:r>
    </w:p>
    <w:p w14:paraId="705A7EDE" w14:textId="77777777" w:rsidR="00977A04" w:rsidRPr="00977A04" w:rsidRDefault="00977A04" w:rsidP="00977A04">
      <w:pPr>
        <w:spacing w:beforeLines="0" w:before="0" w:afterLines="0" w:after="160" w:line="259" w:lineRule="auto"/>
        <w:rPr>
          <w:rFonts w:ascii="Calibri" w:eastAsia="Calibri" w:hAnsi="Calibri"/>
          <w:sz w:val="22"/>
          <w:szCs w:val="22"/>
          <w:shd w:val="pct15" w:color="auto" w:fill="FFFFFF"/>
          <w:lang w:val="en-CA" w:eastAsia="en-US"/>
        </w:rPr>
      </w:pPr>
      <w:r w:rsidRPr="00977A04">
        <w:rPr>
          <w:rFonts w:ascii="Calibri" w:eastAsia="Calibri" w:hAnsi="Calibri"/>
          <w:b/>
          <w:bCs/>
          <w:sz w:val="22"/>
          <w:szCs w:val="22"/>
          <w:shd w:val="pct15" w:color="auto" w:fill="FFFFFF"/>
          <w:lang w:val="en-CA" w:eastAsia="en-US"/>
        </w:rPr>
        <w:t>Proposal 2:</w:t>
      </w:r>
      <w:r w:rsidRPr="00977A04">
        <w:rPr>
          <w:rFonts w:ascii="Calibri" w:eastAsia="Calibri" w:hAnsi="Calibri"/>
          <w:sz w:val="22"/>
          <w:szCs w:val="22"/>
          <w:shd w:val="pct15" w:color="auto" w:fill="FFFFFF"/>
          <w:lang w:val="en-CA" w:eastAsia="en-US"/>
        </w:rPr>
        <w:t xml:space="preserve"> Since the ON power measurement is not useful, focus on the OFF power measurement instead. Ensure that ON power is at max power (min peak EIRP), which will improve the OFF power measurement (make non-conformant trransients more visible).</w:t>
      </w:r>
    </w:p>
    <w:p w14:paraId="766E5824" w14:textId="1AE045CC" w:rsidR="002509D5" w:rsidRPr="002509D5" w:rsidRDefault="00621518" w:rsidP="002509D5">
      <w:pPr>
        <w:keepNext/>
        <w:spacing w:before="120" w:after="120"/>
        <w:jc w:val="center"/>
      </w:pPr>
      <w:r>
        <w:rPr>
          <w:noProof/>
        </w:rPr>
        <w:lastRenderedPageBreak/>
        <w:drawing>
          <wp:inline distT="0" distB="0" distL="0" distR="0" wp14:anchorId="6C8EF4DA" wp14:editId="3C3AD0C7">
            <wp:extent cx="6115685" cy="24580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458085"/>
                    </a:xfrm>
                    <a:prstGeom prst="rect">
                      <a:avLst/>
                    </a:prstGeom>
                    <a:noFill/>
                    <a:ln>
                      <a:noFill/>
                    </a:ln>
                  </pic:spPr>
                </pic:pic>
              </a:graphicData>
            </a:graphic>
          </wp:inline>
        </w:drawing>
      </w:r>
    </w:p>
    <w:p w14:paraId="023864A1" w14:textId="00BED305" w:rsidR="002509D5" w:rsidRPr="00724DD9" w:rsidRDefault="002509D5" w:rsidP="00724DD9">
      <w:pPr>
        <w:pStyle w:val="TH"/>
        <w:spacing w:before="120" w:after="120"/>
        <w:jc w:val="left"/>
        <w:rPr>
          <w:rFonts w:ascii="Times New Roman" w:hAnsi="Times New Roman"/>
          <w:lang w:val="en-CA"/>
        </w:rPr>
      </w:pPr>
      <w:r w:rsidRPr="007241EB">
        <w:rPr>
          <w:rFonts w:ascii="Times New Roman" w:hAnsi="Times New Roman"/>
        </w:rPr>
        <w:t xml:space="preserve">Figure </w:t>
      </w:r>
      <w:r w:rsidRPr="007241EB">
        <w:rPr>
          <w:rFonts w:ascii="Times New Roman" w:hAnsi="Times New Roman"/>
        </w:rPr>
        <w:fldChar w:fldCharType="begin"/>
      </w:r>
      <w:r w:rsidRPr="007241EB">
        <w:rPr>
          <w:rFonts w:ascii="Times New Roman" w:hAnsi="Times New Roman"/>
        </w:rPr>
        <w:instrText xml:space="preserve"> SEQ Figure \* ARABIC </w:instrText>
      </w:r>
      <w:r w:rsidRPr="007241EB">
        <w:rPr>
          <w:rFonts w:ascii="Times New Roman" w:hAnsi="Times New Roman"/>
        </w:rPr>
        <w:fldChar w:fldCharType="separate"/>
      </w:r>
      <w:r w:rsidRPr="007241EB">
        <w:rPr>
          <w:rFonts w:ascii="Times New Roman" w:hAnsi="Times New Roman"/>
          <w:noProof/>
        </w:rPr>
        <w:t>1</w:t>
      </w:r>
      <w:r w:rsidRPr="007241EB">
        <w:rPr>
          <w:rFonts w:ascii="Times New Roman" w:hAnsi="Times New Roman"/>
        </w:rPr>
        <w:fldChar w:fldCharType="end"/>
      </w:r>
      <w:r w:rsidRPr="007241EB">
        <w:rPr>
          <w:rFonts w:ascii="Times New Roman" w:hAnsi="Times New Roman"/>
        </w:rPr>
        <w:t xml:space="preserve"> </w:t>
      </w:r>
      <w:r w:rsidR="00621518" w:rsidRPr="007241EB">
        <w:rPr>
          <w:rFonts w:ascii="Times New Roman" w:hAnsi="Times New Roman"/>
        </w:rPr>
        <w:t>Comparison of previous and new test methods assuming ON power as minimum peak EIRP</w:t>
      </w:r>
    </w:p>
    <w:p w14:paraId="7C919A71" w14:textId="6D9BEF06" w:rsidR="002C1AAB" w:rsidRDefault="002C1AAB" w:rsidP="002C1AAB">
      <w:pPr>
        <w:pStyle w:val="af0"/>
        <w:keepNext/>
        <w:jc w:val="center"/>
      </w:pPr>
      <w:r>
        <w:t xml:space="preserve">Table </w:t>
      </w:r>
      <w:fldSimple w:instr=" SEQ Table \* ARABIC ">
        <w:r>
          <w:rPr>
            <w:noProof/>
          </w:rPr>
          <w:t>4</w:t>
        </w:r>
      </w:fldSimple>
      <w:r>
        <w:t xml:space="preserve"> Verdict of transient periods using the new test method (FR2a, 50 MHz CBW)</w:t>
      </w:r>
    </w:p>
    <w:tbl>
      <w:tblPr>
        <w:tblW w:w="7655" w:type="dxa"/>
        <w:jc w:val="center"/>
        <w:tblLayout w:type="fixed"/>
        <w:tblCellMar>
          <w:left w:w="99" w:type="dxa"/>
          <w:right w:w="99" w:type="dxa"/>
        </w:tblCellMar>
        <w:tblLook w:val="04A0" w:firstRow="1" w:lastRow="0" w:firstColumn="1" w:lastColumn="0" w:noHBand="0" w:noVBand="1"/>
      </w:tblPr>
      <w:tblGrid>
        <w:gridCol w:w="1531"/>
        <w:gridCol w:w="1531"/>
        <w:gridCol w:w="1531"/>
        <w:gridCol w:w="1531"/>
        <w:gridCol w:w="1531"/>
      </w:tblGrid>
      <w:tr w:rsidR="002C1AAB" w14:paraId="1E315E69" w14:textId="77777777" w:rsidTr="0051512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78DED7CF"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sidRPr="002827C3">
              <w:rPr>
                <w:rFonts w:ascii="Arial" w:eastAsia="ＭＳ Ｐゴシック" w:hAnsi="Arial" w:cs="Arial"/>
                <w:color w:val="000000"/>
                <w:sz w:val="18"/>
                <w:szCs w:val="18"/>
              </w:rPr>
              <w:t>UE transient period [us]</w:t>
            </w:r>
          </w:p>
        </w:tc>
        <w:tc>
          <w:tcPr>
            <w:tcW w:w="1531" w:type="dxa"/>
            <w:tcBorders>
              <w:top w:val="single" w:sz="4" w:space="0" w:color="auto"/>
              <w:left w:val="nil"/>
              <w:bottom w:val="single" w:sz="4" w:space="0" w:color="auto"/>
              <w:right w:val="single" w:sz="4" w:space="0" w:color="auto"/>
            </w:tcBorders>
            <w:vAlign w:val="center"/>
            <w:hideMark/>
          </w:tcPr>
          <w:p w14:paraId="180A1CA8" w14:textId="7EA27E31" w:rsidR="002C1AAB" w:rsidRPr="002827C3" w:rsidRDefault="00D43A9F"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Measured</w:t>
            </w:r>
            <w:r w:rsidR="002C1AAB" w:rsidRPr="002827C3">
              <w:rPr>
                <w:rFonts w:ascii="Arial" w:eastAsia="ＭＳ Ｐゴシック" w:hAnsi="Arial" w:cs="Arial"/>
                <w:color w:val="000000"/>
                <w:sz w:val="18"/>
                <w:szCs w:val="18"/>
              </w:rPr>
              <w:t xml:space="preserve"> UE ON power [dBm]</w:t>
            </w:r>
          </w:p>
        </w:tc>
        <w:tc>
          <w:tcPr>
            <w:tcW w:w="1531" w:type="dxa"/>
            <w:tcBorders>
              <w:top w:val="single" w:sz="4" w:space="0" w:color="auto"/>
              <w:left w:val="nil"/>
              <w:bottom w:val="single" w:sz="4" w:space="0" w:color="auto"/>
              <w:right w:val="single" w:sz="4" w:space="0" w:color="auto"/>
            </w:tcBorders>
            <w:vAlign w:val="center"/>
            <w:hideMark/>
          </w:tcPr>
          <w:p w14:paraId="56FA27A1"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sidRPr="002827C3">
              <w:rPr>
                <w:rFonts w:ascii="Arial" w:eastAsia="ＭＳ Ｐゴシック" w:hAnsi="Arial" w:cs="Arial"/>
                <w:color w:val="000000"/>
                <w:sz w:val="18"/>
                <w:szCs w:val="18"/>
              </w:rPr>
              <w:t>Actual UE OFF power [dBm]</w:t>
            </w:r>
          </w:p>
        </w:tc>
        <w:tc>
          <w:tcPr>
            <w:tcW w:w="1531" w:type="dxa"/>
            <w:tcBorders>
              <w:top w:val="single" w:sz="4" w:space="0" w:color="auto"/>
              <w:left w:val="nil"/>
              <w:bottom w:val="single" w:sz="4" w:space="0" w:color="auto"/>
              <w:right w:val="single" w:sz="4" w:space="0" w:color="auto"/>
            </w:tcBorders>
            <w:vAlign w:val="center"/>
          </w:tcPr>
          <w:p w14:paraId="55CF3A15"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sidRPr="002827C3">
              <w:rPr>
                <w:rFonts w:ascii="Arial" w:eastAsia="ＭＳ Ｐゴシック" w:hAnsi="Arial" w:cs="Arial" w:hint="eastAsia"/>
                <w:color w:val="000000"/>
                <w:sz w:val="18"/>
                <w:szCs w:val="18"/>
              </w:rPr>
              <w:t>A</w:t>
            </w:r>
            <w:r w:rsidRPr="002827C3">
              <w:rPr>
                <w:rFonts w:ascii="Arial" w:eastAsia="ＭＳ Ｐゴシック" w:hAnsi="Arial" w:cs="Arial"/>
                <w:color w:val="000000"/>
                <w:sz w:val="18"/>
                <w:szCs w:val="18"/>
              </w:rPr>
              <w:t>ctual</w:t>
            </w:r>
            <w:r>
              <w:rPr>
                <w:rFonts w:ascii="Arial" w:eastAsia="ＭＳ Ｐゴシック" w:hAnsi="Arial" w:cs="Arial"/>
                <w:color w:val="000000"/>
                <w:sz w:val="18"/>
                <w:szCs w:val="18"/>
              </w:rPr>
              <w:t xml:space="preserve"> UE OFF power [dBm] + TE noise</w:t>
            </w:r>
          </w:p>
        </w:tc>
        <w:tc>
          <w:tcPr>
            <w:tcW w:w="1531" w:type="dxa"/>
            <w:tcBorders>
              <w:top w:val="single" w:sz="4" w:space="0" w:color="auto"/>
              <w:left w:val="nil"/>
              <w:bottom w:val="single" w:sz="4" w:space="0" w:color="auto"/>
              <w:right w:val="single" w:sz="4" w:space="0" w:color="auto"/>
            </w:tcBorders>
            <w:vAlign w:val="center"/>
          </w:tcPr>
          <w:p w14:paraId="09F4155E" w14:textId="77777777" w:rsidR="002C1AAB"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V</w:t>
            </w:r>
            <w:r>
              <w:rPr>
                <w:rFonts w:ascii="Arial" w:eastAsia="ＭＳ Ｐゴシック" w:hAnsi="Arial" w:cs="Arial"/>
                <w:color w:val="000000"/>
                <w:sz w:val="18"/>
                <w:szCs w:val="18"/>
              </w:rPr>
              <w:t>ERDICT</w:t>
            </w:r>
          </w:p>
          <w:p w14:paraId="73E4738A"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(limit -10.6 dBm, assuming ideal measurement)</w:t>
            </w:r>
          </w:p>
        </w:tc>
      </w:tr>
      <w:tr w:rsidR="002C1AAB" w14:paraId="4DD8B559" w14:textId="77777777" w:rsidTr="0051512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66FF9D90"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p>
        </w:tc>
        <w:tc>
          <w:tcPr>
            <w:tcW w:w="1531" w:type="dxa"/>
            <w:vMerge w:val="restart"/>
            <w:tcBorders>
              <w:top w:val="single" w:sz="4" w:space="0" w:color="auto"/>
              <w:left w:val="nil"/>
              <w:right w:val="single" w:sz="4" w:space="0" w:color="auto"/>
            </w:tcBorders>
            <w:vAlign w:val="center"/>
          </w:tcPr>
          <w:p w14:paraId="774C78B9" w14:textId="77777777" w:rsidR="002C1AAB"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22.4</w:t>
            </w:r>
          </w:p>
          <w:p w14:paraId="4BC04220"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(min peak EIRP)</w:t>
            </w:r>
          </w:p>
        </w:tc>
        <w:tc>
          <w:tcPr>
            <w:tcW w:w="1531" w:type="dxa"/>
            <w:tcBorders>
              <w:top w:val="single" w:sz="4" w:space="0" w:color="auto"/>
              <w:left w:val="nil"/>
              <w:bottom w:val="single" w:sz="4" w:space="0" w:color="auto"/>
              <w:right w:val="single" w:sz="4" w:space="0" w:color="auto"/>
            </w:tcBorders>
            <w:vAlign w:val="center"/>
          </w:tcPr>
          <w:p w14:paraId="29B59547"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30</w:t>
            </w:r>
          </w:p>
        </w:tc>
        <w:tc>
          <w:tcPr>
            <w:tcW w:w="1531" w:type="dxa"/>
            <w:tcBorders>
              <w:top w:val="single" w:sz="4" w:space="0" w:color="auto"/>
              <w:left w:val="nil"/>
              <w:bottom w:val="single" w:sz="4" w:space="0" w:color="auto"/>
              <w:right w:val="single" w:sz="4" w:space="0" w:color="auto"/>
            </w:tcBorders>
            <w:vAlign w:val="center"/>
          </w:tcPr>
          <w:p w14:paraId="362C7B7E"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16.4</w:t>
            </w:r>
          </w:p>
        </w:tc>
        <w:tc>
          <w:tcPr>
            <w:tcW w:w="1531" w:type="dxa"/>
            <w:tcBorders>
              <w:top w:val="single" w:sz="4" w:space="0" w:color="auto"/>
              <w:left w:val="nil"/>
              <w:bottom w:val="single" w:sz="4" w:space="0" w:color="auto"/>
              <w:right w:val="single" w:sz="4" w:space="0" w:color="auto"/>
            </w:tcBorders>
            <w:vAlign w:val="center"/>
          </w:tcPr>
          <w:p w14:paraId="638A5B2D" w14:textId="77777777" w:rsidR="002C1AAB" w:rsidRPr="00EF3B0A" w:rsidRDefault="002C1AAB" w:rsidP="0051512A">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P</w:t>
            </w:r>
            <w:r w:rsidRPr="00EF3B0A">
              <w:rPr>
                <w:rFonts w:ascii="Arial" w:eastAsia="ＭＳ Ｐゴシック" w:hAnsi="Arial" w:cs="Arial"/>
                <w:color w:val="00B050"/>
                <w:sz w:val="18"/>
                <w:szCs w:val="18"/>
              </w:rPr>
              <w:t>ASS</w:t>
            </w:r>
          </w:p>
        </w:tc>
      </w:tr>
      <w:tr w:rsidR="002C1AAB" w14:paraId="365AA304" w14:textId="77777777" w:rsidTr="0051512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0DB1F5AC"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w:t>
            </w:r>
          </w:p>
        </w:tc>
        <w:tc>
          <w:tcPr>
            <w:tcW w:w="1531" w:type="dxa"/>
            <w:vMerge/>
            <w:tcBorders>
              <w:left w:val="nil"/>
              <w:right w:val="single" w:sz="4" w:space="0" w:color="auto"/>
            </w:tcBorders>
            <w:vAlign w:val="center"/>
          </w:tcPr>
          <w:p w14:paraId="7F2A6EE5"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19ED35DD"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2.4</w:t>
            </w:r>
          </w:p>
        </w:tc>
        <w:tc>
          <w:tcPr>
            <w:tcW w:w="1531" w:type="dxa"/>
            <w:tcBorders>
              <w:top w:val="single" w:sz="4" w:space="0" w:color="auto"/>
              <w:left w:val="nil"/>
              <w:bottom w:val="single" w:sz="4" w:space="0" w:color="auto"/>
              <w:right w:val="single" w:sz="4" w:space="0" w:color="auto"/>
            </w:tcBorders>
            <w:vAlign w:val="center"/>
          </w:tcPr>
          <w:p w14:paraId="3C381DB3"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2.5</w:t>
            </w:r>
          </w:p>
        </w:tc>
        <w:tc>
          <w:tcPr>
            <w:tcW w:w="1531" w:type="dxa"/>
            <w:tcBorders>
              <w:top w:val="single" w:sz="4" w:space="0" w:color="auto"/>
              <w:left w:val="nil"/>
              <w:bottom w:val="single" w:sz="4" w:space="0" w:color="auto"/>
              <w:right w:val="single" w:sz="4" w:space="0" w:color="auto"/>
            </w:tcBorders>
            <w:vAlign w:val="center"/>
          </w:tcPr>
          <w:p w14:paraId="4FD841A1" w14:textId="77777777" w:rsidR="002C1AAB" w:rsidRPr="00EF3B0A" w:rsidRDefault="002C1AAB" w:rsidP="0051512A">
            <w:pPr>
              <w:spacing w:beforeLines="0" w:before="0" w:afterLines="0" w:after="0" w:line="240" w:lineRule="atLeast"/>
              <w:jc w:val="center"/>
              <w:rPr>
                <w:rFonts w:ascii="Arial" w:eastAsia="ＭＳ Ｐゴシック" w:hAnsi="Arial" w:cs="Arial"/>
                <w:color w:val="FF0000"/>
                <w:sz w:val="18"/>
                <w:szCs w:val="18"/>
              </w:rPr>
            </w:pPr>
            <w:r w:rsidRPr="00EF3B0A">
              <w:rPr>
                <w:rFonts w:ascii="Arial" w:eastAsia="ＭＳ Ｐゴシック" w:hAnsi="Arial" w:cs="Arial" w:hint="eastAsia"/>
                <w:color w:val="00B050"/>
                <w:sz w:val="18"/>
                <w:szCs w:val="18"/>
              </w:rPr>
              <w:t>F</w:t>
            </w:r>
            <w:r w:rsidRPr="00EF3B0A">
              <w:rPr>
                <w:rFonts w:ascii="Arial" w:eastAsia="ＭＳ Ｐゴシック" w:hAnsi="Arial" w:cs="Arial"/>
                <w:color w:val="00B050"/>
                <w:sz w:val="18"/>
                <w:szCs w:val="18"/>
              </w:rPr>
              <w:t>AIL</w:t>
            </w:r>
          </w:p>
        </w:tc>
      </w:tr>
      <w:tr w:rsidR="002C1AAB" w14:paraId="24E927B2" w14:textId="77777777" w:rsidTr="0051512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4E2CAF03"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w:t>
            </w:r>
          </w:p>
        </w:tc>
        <w:tc>
          <w:tcPr>
            <w:tcW w:w="1531" w:type="dxa"/>
            <w:vMerge/>
            <w:tcBorders>
              <w:left w:val="nil"/>
              <w:bottom w:val="single" w:sz="4" w:space="0" w:color="auto"/>
              <w:right w:val="single" w:sz="4" w:space="0" w:color="auto"/>
            </w:tcBorders>
            <w:vAlign w:val="center"/>
          </w:tcPr>
          <w:p w14:paraId="2342E8C6"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58E8AFDF"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8.9</w:t>
            </w:r>
          </w:p>
        </w:tc>
        <w:tc>
          <w:tcPr>
            <w:tcW w:w="1531" w:type="dxa"/>
            <w:tcBorders>
              <w:top w:val="single" w:sz="4" w:space="0" w:color="auto"/>
              <w:left w:val="nil"/>
              <w:bottom w:val="single" w:sz="4" w:space="0" w:color="auto"/>
              <w:right w:val="single" w:sz="4" w:space="0" w:color="auto"/>
            </w:tcBorders>
            <w:vAlign w:val="center"/>
          </w:tcPr>
          <w:p w14:paraId="71AFE3D6"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8.9</w:t>
            </w:r>
          </w:p>
        </w:tc>
        <w:tc>
          <w:tcPr>
            <w:tcW w:w="1531" w:type="dxa"/>
            <w:tcBorders>
              <w:top w:val="single" w:sz="4" w:space="0" w:color="auto"/>
              <w:left w:val="nil"/>
              <w:bottom w:val="single" w:sz="4" w:space="0" w:color="auto"/>
              <w:right w:val="single" w:sz="4" w:space="0" w:color="auto"/>
            </w:tcBorders>
            <w:vAlign w:val="center"/>
          </w:tcPr>
          <w:p w14:paraId="03C4832E" w14:textId="77777777" w:rsidR="002C1AAB" w:rsidRPr="00EF3B0A" w:rsidRDefault="002C1AAB" w:rsidP="0051512A">
            <w:pPr>
              <w:spacing w:beforeLines="0" w:before="0" w:afterLines="0" w:after="0" w:line="240" w:lineRule="atLeast"/>
              <w:jc w:val="center"/>
              <w:rPr>
                <w:rFonts w:ascii="Arial" w:eastAsia="ＭＳ Ｐゴシック" w:hAnsi="Arial" w:cs="Arial"/>
                <w:color w:val="FF0000"/>
                <w:sz w:val="18"/>
                <w:szCs w:val="18"/>
              </w:rPr>
            </w:pPr>
            <w:r w:rsidRPr="00EF3B0A">
              <w:rPr>
                <w:rFonts w:ascii="Arial" w:eastAsia="ＭＳ Ｐゴシック" w:hAnsi="Arial" w:cs="Arial" w:hint="eastAsia"/>
                <w:color w:val="00B050"/>
                <w:sz w:val="18"/>
                <w:szCs w:val="18"/>
              </w:rPr>
              <w:t>F</w:t>
            </w:r>
            <w:r w:rsidRPr="00EF3B0A">
              <w:rPr>
                <w:rFonts w:ascii="Arial" w:eastAsia="ＭＳ Ｐゴシック" w:hAnsi="Arial" w:cs="Arial"/>
                <w:color w:val="00B050"/>
                <w:sz w:val="18"/>
                <w:szCs w:val="18"/>
              </w:rPr>
              <w:t>AIL</w:t>
            </w:r>
          </w:p>
        </w:tc>
      </w:tr>
      <w:tr w:rsidR="002C1AAB" w14:paraId="4C870FC6" w14:textId="77777777" w:rsidTr="0051512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1FA4A30B"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p>
        </w:tc>
        <w:tc>
          <w:tcPr>
            <w:tcW w:w="1531" w:type="dxa"/>
            <w:vMerge w:val="restart"/>
            <w:tcBorders>
              <w:top w:val="single" w:sz="4" w:space="0" w:color="auto"/>
              <w:left w:val="nil"/>
              <w:right w:val="single" w:sz="4" w:space="0" w:color="auto"/>
            </w:tcBorders>
            <w:vAlign w:val="center"/>
          </w:tcPr>
          <w:p w14:paraId="0A0FAC80" w14:textId="77777777" w:rsidR="002C1AAB"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36.4</w:t>
            </w:r>
          </w:p>
          <w:p w14:paraId="16595344"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(min peak EIRP + P</w:t>
            </w:r>
            <w:r>
              <w:rPr>
                <w:rFonts w:ascii="Arial" w:eastAsia="ＭＳ Ｐゴシック" w:hAnsi="Arial" w:cs="Arial"/>
                <w:color w:val="000000" w:themeColor="text1"/>
                <w:sz w:val="18"/>
                <w:szCs w:val="18"/>
                <w:vertAlign w:val="subscript"/>
              </w:rPr>
              <w:t>W</w:t>
            </w:r>
            <w:r>
              <w:rPr>
                <w:rFonts w:ascii="Arial" w:eastAsia="ＭＳ Ｐゴシック" w:hAnsi="Arial" w:cs="Arial"/>
                <w:color w:val="000000" w:themeColor="text1"/>
                <w:sz w:val="18"/>
                <w:szCs w:val="18"/>
              </w:rPr>
              <w:t>)</w:t>
            </w:r>
          </w:p>
        </w:tc>
        <w:tc>
          <w:tcPr>
            <w:tcW w:w="1531" w:type="dxa"/>
            <w:tcBorders>
              <w:top w:val="single" w:sz="4" w:space="0" w:color="auto"/>
              <w:left w:val="nil"/>
              <w:bottom w:val="single" w:sz="4" w:space="0" w:color="auto"/>
              <w:right w:val="single" w:sz="4" w:space="0" w:color="auto"/>
            </w:tcBorders>
            <w:vAlign w:val="center"/>
          </w:tcPr>
          <w:p w14:paraId="7BDC03FC"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30</w:t>
            </w:r>
          </w:p>
        </w:tc>
        <w:tc>
          <w:tcPr>
            <w:tcW w:w="1531" w:type="dxa"/>
            <w:tcBorders>
              <w:top w:val="single" w:sz="4" w:space="0" w:color="auto"/>
              <w:left w:val="nil"/>
              <w:bottom w:val="single" w:sz="4" w:space="0" w:color="auto"/>
              <w:right w:val="single" w:sz="4" w:space="0" w:color="auto"/>
            </w:tcBorders>
            <w:vAlign w:val="center"/>
          </w:tcPr>
          <w:p w14:paraId="4291C1CC"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16.4</w:t>
            </w:r>
          </w:p>
        </w:tc>
        <w:tc>
          <w:tcPr>
            <w:tcW w:w="1531" w:type="dxa"/>
            <w:tcBorders>
              <w:top w:val="single" w:sz="4" w:space="0" w:color="auto"/>
              <w:left w:val="nil"/>
              <w:bottom w:val="single" w:sz="4" w:space="0" w:color="auto"/>
              <w:right w:val="single" w:sz="4" w:space="0" w:color="auto"/>
            </w:tcBorders>
            <w:vAlign w:val="center"/>
          </w:tcPr>
          <w:p w14:paraId="6CC494A3" w14:textId="77777777" w:rsidR="002C1AAB" w:rsidRPr="00EF3B0A" w:rsidRDefault="002C1AAB" w:rsidP="0051512A">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P</w:t>
            </w:r>
            <w:r w:rsidRPr="00EF3B0A">
              <w:rPr>
                <w:rFonts w:ascii="Arial" w:eastAsia="ＭＳ Ｐゴシック" w:hAnsi="Arial" w:cs="Arial"/>
                <w:color w:val="00B050"/>
                <w:sz w:val="18"/>
                <w:szCs w:val="18"/>
              </w:rPr>
              <w:t>ASS</w:t>
            </w:r>
          </w:p>
        </w:tc>
      </w:tr>
      <w:tr w:rsidR="002C1AAB" w14:paraId="25C4EC90" w14:textId="77777777" w:rsidTr="0051512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747501C2"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w:t>
            </w:r>
          </w:p>
        </w:tc>
        <w:tc>
          <w:tcPr>
            <w:tcW w:w="1531" w:type="dxa"/>
            <w:vMerge/>
            <w:tcBorders>
              <w:left w:val="nil"/>
              <w:right w:val="single" w:sz="4" w:space="0" w:color="auto"/>
            </w:tcBorders>
            <w:vAlign w:val="center"/>
          </w:tcPr>
          <w:p w14:paraId="47D15FB8"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4651F394"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16.4</w:t>
            </w:r>
          </w:p>
        </w:tc>
        <w:tc>
          <w:tcPr>
            <w:tcW w:w="1531" w:type="dxa"/>
            <w:tcBorders>
              <w:top w:val="single" w:sz="4" w:space="0" w:color="auto"/>
              <w:left w:val="nil"/>
              <w:bottom w:val="single" w:sz="4" w:space="0" w:color="auto"/>
              <w:right w:val="single" w:sz="4" w:space="0" w:color="auto"/>
            </w:tcBorders>
            <w:vAlign w:val="center"/>
          </w:tcPr>
          <w:p w14:paraId="50FA5785" w14:textId="6452732D" w:rsidR="002C1AAB" w:rsidRPr="002827C3" w:rsidRDefault="006379B6"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15.6</w:t>
            </w:r>
          </w:p>
        </w:tc>
        <w:tc>
          <w:tcPr>
            <w:tcW w:w="1531" w:type="dxa"/>
            <w:tcBorders>
              <w:top w:val="single" w:sz="4" w:space="0" w:color="auto"/>
              <w:left w:val="nil"/>
              <w:bottom w:val="single" w:sz="4" w:space="0" w:color="auto"/>
              <w:right w:val="single" w:sz="4" w:space="0" w:color="auto"/>
            </w:tcBorders>
            <w:vAlign w:val="center"/>
          </w:tcPr>
          <w:p w14:paraId="2EFC7298" w14:textId="77777777" w:rsidR="002C1AAB" w:rsidRPr="00EF3B0A" w:rsidRDefault="002C1AAB" w:rsidP="0051512A">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F</w:t>
            </w:r>
            <w:r w:rsidRPr="00EF3B0A">
              <w:rPr>
                <w:rFonts w:ascii="Arial" w:eastAsia="ＭＳ Ｐゴシック" w:hAnsi="Arial" w:cs="Arial"/>
                <w:color w:val="00B050"/>
                <w:sz w:val="18"/>
                <w:szCs w:val="18"/>
              </w:rPr>
              <w:t>AIL</w:t>
            </w:r>
          </w:p>
        </w:tc>
      </w:tr>
      <w:tr w:rsidR="002C1AAB" w14:paraId="79DACDD8" w14:textId="77777777" w:rsidTr="0051512A">
        <w:trPr>
          <w:trHeight w:val="20"/>
          <w:jc w:val="center"/>
        </w:trPr>
        <w:tc>
          <w:tcPr>
            <w:tcW w:w="1531" w:type="dxa"/>
            <w:tcBorders>
              <w:top w:val="single" w:sz="4" w:space="0" w:color="auto"/>
              <w:left w:val="single" w:sz="4" w:space="0" w:color="auto"/>
              <w:bottom w:val="single" w:sz="4" w:space="0" w:color="auto"/>
              <w:right w:val="single" w:sz="4" w:space="0" w:color="auto"/>
            </w:tcBorders>
            <w:vAlign w:val="center"/>
          </w:tcPr>
          <w:p w14:paraId="0EB424C3" w14:textId="77777777" w:rsidR="002C1AAB" w:rsidRDefault="002C1AAB" w:rsidP="0051512A">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w:t>
            </w:r>
          </w:p>
        </w:tc>
        <w:tc>
          <w:tcPr>
            <w:tcW w:w="1531" w:type="dxa"/>
            <w:vMerge/>
            <w:tcBorders>
              <w:left w:val="nil"/>
              <w:bottom w:val="single" w:sz="4" w:space="0" w:color="auto"/>
              <w:right w:val="single" w:sz="4" w:space="0" w:color="auto"/>
            </w:tcBorders>
            <w:vAlign w:val="center"/>
          </w:tcPr>
          <w:p w14:paraId="2FF2F527"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p>
        </w:tc>
        <w:tc>
          <w:tcPr>
            <w:tcW w:w="1531" w:type="dxa"/>
            <w:tcBorders>
              <w:top w:val="single" w:sz="4" w:space="0" w:color="auto"/>
              <w:left w:val="nil"/>
              <w:bottom w:val="single" w:sz="4" w:space="0" w:color="auto"/>
              <w:right w:val="single" w:sz="4" w:space="0" w:color="auto"/>
            </w:tcBorders>
            <w:vAlign w:val="center"/>
          </w:tcPr>
          <w:p w14:paraId="16B3A85F" w14:textId="77777777" w:rsidR="002C1AAB" w:rsidRPr="002827C3" w:rsidRDefault="002C1AAB"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22.9</w:t>
            </w:r>
          </w:p>
        </w:tc>
        <w:tc>
          <w:tcPr>
            <w:tcW w:w="1531" w:type="dxa"/>
            <w:tcBorders>
              <w:top w:val="single" w:sz="4" w:space="0" w:color="auto"/>
              <w:left w:val="nil"/>
              <w:bottom w:val="single" w:sz="4" w:space="0" w:color="auto"/>
              <w:right w:val="single" w:sz="4" w:space="0" w:color="auto"/>
            </w:tcBorders>
            <w:vAlign w:val="center"/>
          </w:tcPr>
          <w:p w14:paraId="054EF7C4" w14:textId="4A197750" w:rsidR="002C1AAB" w:rsidRPr="002827C3" w:rsidRDefault="006379B6" w:rsidP="0051512A">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22.1</w:t>
            </w:r>
          </w:p>
        </w:tc>
        <w:tc>
          <w:tcPr>
            <w:tcW w:w="1531" w:type="dxa"/>
            <w:tcBorders>
              <w:top w:val="single" w:sz="4" w:space="0" w:color="auto"/>
              <w:left w:val="nil"/>
              <w:bottom w:val="single" w:sz="4" w:space="0" w:color="auto"/>
              <w:right w:val="single" w:sz="4" w:space="0" w:color="auto"/>
            </w:tcBorders>
            <w:vAlign w:val="center"/>
          </w:tcPr>
          <w:p w14:paraId="4183D6F8" w14:textId="77777777" w:rsidR="002C1AAB" w:rsidRPr="00EF3B0A" w:rsidRDefault="002C1AAB" w:rsidP="0051512A">
            <w:pPr>
              <w:spacing w:beforeLines="0" w:before="0" w:afterLines="0" w:after="0" w:line="240" w:lineRule="atLeast"/>
              <w:jc w:val="center"/>
              <w:rPr>
                <w:rFonts w:ascii="Arial" w:eastAsia="ＭＳ Ｐゴシック" w:hAnsi="Arial" w:cs="Arial"/>
                <w:color w:val="00B050"/>
                <w:sz w:val="18"/>
                <w:szCs w:val="18"/>
              </w:rPr>
            </w:pPr>
            <w:r w:rsidRPr="00EF3B0A">
              <w:rPr>
                <w:rFonts w:ascii="Arial" w:eastAsia="ＭＳ Ｐゴシック" w:hAnsi="Arial" w:cs="Arial" w:hint="eastAsia"/>
                <w:color w:val="00B050"/>
                <w:sz w:val="18"/>
                <w:szCs w:val="18"/>
              </w:rPr>
              <w:t>F</w:t>
            </w:r>
            <w:r w:rsidRPr="00EF3B0A">
              <w:rPr>
                <w:rFonts w:ascii="Arial" w:eastAsia="ＭＳ Ｐゴシック" w:hAnsi="Arial" w:cs="Arial"/>
                <w:color w:val="00B050"/>
                <w:sz w:val="18"/>
                <w:szCs w:val="18"/>
              </w:rPr>
              <w:t>AIL</w:t>
            </w:r>
          </w:p>
        </w:tc>
      </w:tr>
    </w:tbl>
    <w:p w14:paraId="4FFB5FDE" w14:textId="36E3CA13" w:rsidR="00796A36" w:rsidRDefault="00796A36" w:rsidP="001C0EF5">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bookmarkStart w:id="5" w:name="p2"/>
      <w:r>
        <w:rPr>
          <w:rFonts w:ascii="Times New Roman" w:eastAsiaTheme="minorEastAsia" w:hAnsi="Times New Roman" w:hint="eastAsia"/>
          <w:b/>
          <w:noProof w:val="0"/>
          <w:sz w:val="20"/>
          <w:lang w:val="en-US" w:eastAsia="ja-JP"/>
        </w:rPr>
        <w:t>P</w:t>
      </w:r>
      <w:r>
        <w:rPr>
          <w:rFonts w:ascii="Times New Roman" w:eastAsiaTheme="minorEastAsia" w:hAnsi="Times New Roman"/>
          <w:b/>
          <w:noProof w:val="0"/>
          <w:sz w:val="20"/>
          <w:lang w:val="en-US" w:eastAsia="ja-JP"/>
        </w:rPr>
        <w:t xml:space="preserve">roposal 2 : </w:t>
      </w:r>
      <w:r w:rsidR="00724DD9">
        <w:rPr>
          <w:rFonts w:ascii="Times New Roman" w:eastAsiaTheme="minorEastAsia" w:hAnsi="Times New Roman"/>
          <w:b/>
          <w:noProof w:val="0"/>
          <w:sz w:val="20"/>
          <w:lang w:val="en-US" w:eastAsia="ja-JP"/>
        </w:rPr>
        <w:t>Use the test method that measure the OFF power with the TE noise floor set to assuming OFF power instead of ON power f</w:t>
      </w:r>
      <w:r>
        <w:rPr>
          <w:rFonts w:ascii="Times New Roman" w:eastAsiaTheme="minorEastAsia" w:hAnsi="Times New Roman"/>
          <w:b/>
          <w:noProof w:val="0"/>
          <w:sz w:val="20"/>
          <w:lang w:val="en-US" w:eastAsia="ja-JP"/>
        </w:rPr>
        <w:t>or FR2 ON/OFF time mask test case</w:t>
      </w:r>
      <w:r w:rsidR="00F257A8">
        <w:rPr>
          <w:rFonts w:ascii="Times New Roman" w:eastAsiaTheme="minorEastAsia" w:hAnsi="Times New Roman"/>
          <w:b/>
          <w:noProof w:val="0"/>
          <w:sz w:val="20"/>
          <w:lang w:val="en-US" w:eastAsia="ja-JP"/>
        </w:rPr>
        <w:t>.</w:t>
      </w:r>
      <w:bookmarkEnd w:id="5"/>
    </w:p>
    <w:p w14:paraId="5BCC1531" w14:textId="71A96601" w:rsidR="0014666D" w:rsidRPr="0014666D" w:rsidRDefault="0014666D" w:rsidP="001C0EF5">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bookmarkStart w:id="6" w:name="p3"/>
      <w:r w:rsidRPr="007241EB">
        <w:rPr>
          <w:rFonts w:ascii="Times New Roman" w:eastAsiaTheme="minorEastAsia" w:hAnsi="Times New Roman" w:hint="eastAsia"/>
          <w:b/>
          <w:noProof w:val="0"/>
          <w:sz w:val="20"/>
          <w:lang w:val="en-US" w:eastAsia="ja-JP"/>
        </w:rPr>
        <w:t>P</w:t>
      </w:r>
      <w:r w:rsidRPr="007241EB">
        <w:rPr>
          <w:rFonts w:ascii="Times New Roman" w:eastAsiaTheme="minorEastAsia" w:hAnsi="Times New Roman"/>
          <w:b/>
          <w:noProof w:val="0"/>
          <w:sz w:val="20"/>
          <w:lang w:val="en-US" w:eastAsia="ja-JP"/>
        </w:rPr>
        <w:t>roposal 3 : Set ON power to minimum peak EIRP</w:t>
      </w:r>
      <w:r w:rsidR="00954A18" w:rsidRPr="007241EB">
        <w:rPr>
          <w:rFonts w:ascii="Times New Roman" w:eastAsiaTheme="minorEastAsia" w:hAnsi="Times New Roman"/>
          <w:b/>
          <w:noProof w:val="0"/>
          <w:sz w:val="20"/>
          <w:lang w:val="en-US" w:eastAsia="ja-JP"/>
        </w:rPr>
        <w:t xml:space="preserve"> for FR2 ON/OFF time mask test case</w:t>
      </w:r>
      <w:r w:rsidRPr="007241EB">
        <w:rPr>
          <w:rFonts w:ascii="Times New Roman" w:eastAsiaTheme="minorEastAsia" w:hAnsi="Times New Roman"/>
          <w:b/>
          <w:noProof w:val="0"/>
          <w:sz w:val="20"/>
          <w:lang w:val="en-US" w:eastAsia="ja-JP"/>
        </w:rPr>
        <w:t>.</w:t>
      </w:r>
      <w:bookmarkEnd w:id="6"/>
    </w:p>
    <w:p w14:paraId="6434C641" w14:textId="6AEE959F" w:rsidR="00977A04" w:rsidRDefault="00977A04" w:rsidP="00977A04">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bookmarkStart w:id="7" w:name="o3"/>
      <w:r>
        <w:rPr>
          <w:rFonts w:ascii="Times New Roman" w:eastAsiaTheme="minorEastAsia" w:hAnsi="Times New Roman"/>
          <w:b/>
          <w:noProof w:val="0"/>
          <w:sz w:val="20"/>
          <w:lang w:val="en-US" w:eastAsia="ja-JP"/>
        </w:rPr>
        <w:t xml:space="preserve">Observation 3 : </w:t>
      </w:r>
      <w:r w:rsidR="0014666D">
        <w:rPr>
          <w:rFonts w:ascii="Times New Roman" w:eastAsiaTheme="minorEastAsia" w:hAnsi="Times New Roman"/>
          <w:b/>
          <w:noProof w:val="0"/>
          <w:sz w:val="20"/>
          <w:lang w:val="en-US" w:eastAsia="ja-JP"/>
        </w:rPr>
        <w:t>The new test method shown in Proposal 2</w:t>
      </w:r>
      <w:r>
        <w:rPr>
          <w:rFonts w:ascii="Times New Roman" w:eastAsiaTheme="minorEastAsia" w:hAnsi="Times New Roman"/>
          <w:b/>
          <w:noProof w:val="0"/>
          <w:sz w:val="20"/>
          <w:lang w:val="en-US" w:eastAsia="ja-JP"/>
        </w:rPr>
        <w:t xml:space="preserve"> does not cause degradation of TE noise floor for OFF power measurement </w:t>
      </w:r>
      <w:bookmarkEnd w:id="7"/>
      <w:r w:rsidR="0014666D">
        <w:rPr>
          <w:rFonts w:ascii="Times New Roman" w:eastAsiaTheme="minorEastAsia" w:hAnsi="Times New Roman"/>
          <w:b/>
          <w:noProof w:val="0"/>
          <w:sz w:val="20"/>
          <w:lang w:val="en-US" w:eastAsia="ja-JP"/>
        </w:rPr>
        <w:t>even if ON power is set to minimum peak EIRP.</w:t>
      </w:r>
    </w:p>
    <w:p w14:paraId="7805E99F" w14:textId="5E261DB7" w:rsidR="001C0EF5" w:rsidRPr="00A4093A" w:rsidRDefault="00B87F8C" w:rsidP="001C0EF5">
      <w:pPr>
        <w:spacing w:before="120" w:after="120"/>
      </w:pPr>
      <w:r>
        <w:pict w14:anchorId="5506916D">
          <v:rect id="_x0000_i1025" style="width:482.05pt;height:1pt" o:hralign="center" o:hrstd="t" o:hrnoshade="t" o:hr="t" fillcolor="#0d0d0d" stroked="f">
            <v:textbox inset="5.85pt,.7pt,5.85pt,.7pt"/>
          </v:rect>
        </w:pict>
      </w:r>
    </w:p>
    <w:p w14:paraId="19CB6A71" w14:textId="2B0CC61C"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AE250C" w:rsidRPr="00A4093A">
        <w:rPr>
          <w:b/>
          <w:noProof w:val="0"/>
        </w:rPr>
        <w:t>.</w:t>
      </w:r>
      <w:r w:rsidR="00AE250C" w:rsidRPr="00A4093A">
        <w:rPr>
          <w:b/>
          <w:noProof w:val="0"/>
        </w:rPr>
        <w:tab/>
      </w:r>
      <w:r w:rsidR="00AE250C">
        <w:rPr>
          <w:rFonts w:hint="eastAsia"/>
          <w:b/>
          <w:noProof w:val="0"/>
          <w:lang w:eastAsia="ja-JP"/>
        </w:rPr>
        <w:t>Proposals</w:t>
      </w:r>
    </w:p>
    <w:p w14:paraId="14E5AC2C" w14:textId="0D9B0619"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4CE3108A" w14:textId="053D0A00" w:rsidR="002A49D2" w:rsidRDefault="002A49D2" w:rsidP="001C0EF5">
      <w:pPr>
        <w:spacing w:before="120" w:after="120"/>
        <w:rPr>
          <w:rFonts w:eastAsiaTheme="minorEastAsia"/>
          <w:lang w:val="en-GB"/>
        </w:rPr>
      </w:pPr>
      <w:r>
        <w:rPr>
          <w:rFonts w:eastAsiaTheme="minorEastAsia"/>
          <w:lang w:val="en-GB"/>
        </w:rPr>
        <w:fldChar w:fldCharType="begin"/>
      </w:r>
      <w:r>
        <w:rPr>
          <w:rFonts w:eastAsiaTheme="minorEastAsia"/>
          <w:lang w:val="en-GB"/>
        </w:rPr>
        <w:instrText xml:space="preserve"> REF p1 \h </w:instrText>
      </w:r>
      <w:r>
        <w:rPr>
          <w:rFonts w:eastAsiaTheme="minorEastAsia"/>
          <w:lang w:val="en-GB"/>
        </w:rPr>
      </w:r>
      <w:r>
        <w:rPr>
          <w:rFonts w:eastAsiaTheme="minorEastAsia"/>
          <w:lang w:val="en-GB"/>
        </w:rPr>
        <w:fldChar w:fldCharType="separate"/>
      </w:r>
      <w:r w:rsidR="00E4632C" w:rsidRPr="00AC2BC5">
        <w:rPr>
          <w:rFonts w:eastAsiaTheme="minorEastAsia" w:hint="eastAsia"/>
          <w:b/>
        </w:rPr>
        <w:t>P</w:t>
      </w:r>
      <w:r w:rsidR="00E4632C" w:rsidRPr="00AC2BC5">
        <w:rPr>
          <w:rFonts w:eastAsiaTheme="minorEastAsia"/>
          <w:b/>
        </w:rPr>
        <w:t>roposal 1 : Apply the values in Table 1 (13.2 dB for FR2a and 13.6 dB for FR2b) to FR2 power window size P</w:t>
      </w:r>
      <w:r w:rsidR="00E4632C" w:rsidRPr="00AC2BC5">
        <w:rPr>
          <w:rFonts w:eastAsiaTheme="minorEastAsia"/>
          <w:b/>
          <w:vertAlign w:val="subscript"/>
        </w:rPr>
        <w:t>W</w:t>
      </w:r>
      <w:r w:rsidR="00E4632C">
        <w:rPr>
          <w:rFonts w:eastAsiaTheme="minorEastAsia"/>
          <w:b/>
          <w:vertAlign w:val="subscript"/>
        </w:rPr>
        <w:softHyphen/>
      </w:r>
      <w:r w:rsidR="00E4632C">
        <w:rPr>
          <w:rFonts w:eastAsiaTheme="minorEastAsia"/>
          <w:b/>
        </w:rPr>
        <w:t xml:space="preserve"> for PUSCH, power step = 1 dB, target power &gt; minimum peak EIRP – 12.0 dB</w:t>
      </w:r>
      <w:r w:rsidR="00E4632C" w:rsidRPr="00AC2BC5">
        <w:rPr>
          <w:rFonts w:eastAsiaTheme="minorEastAsia"/>
          <w:b/>
        </w:rPr>
        <w:t>.</w:t>
      </w:r>
      <w:r>
        <w:rPr>
          <w:rFonts w:eastAsiaTheme="minorEastAsia"/>
          <w:lang w:val="en-GB"/>
        </w:rPr>
        <w:fldChar w:fldCharType="end"/>
      </w:r>
    </w:p>
    <w:p w14:paraId="0F45AD73" w14:textId="559C43CC" w:rsidR="002A49D2" w:rsidRDefault="002A49D2" w:rsidP="001C0EF5">
      <w:pPr>
        <w:spacing w:before="120" w:after="120"/>
        <w:rPr>
          <w:rFonts w:eastAsiaTheme="minorEastAsia"/>
          <w:lang w:val="en-GB"/>
        </w:rPr>
      </w:pPr>
      <w:r>
        <w:rPr>
          <w:rFonts w:eastAsiaTheme="minorEastAsia"/>
          <w:lang w:val="en-GB"/>
        </w:rPr>
        <w:fldChar w:fldCharType="begin"/>
      </w:r>
      <w:r>
        <w:rPr>
          <w:rFonts w:eastAsiaTheme="minorEastAsia"/>
          <w:lang w:val="en-GB"/>
        </w:rPr>
        <w:instrText xml:space="preserve"> REF p2 \h </w:instrText>
      </w:r>
      <w:r>
        <w:rPr>
          <w:rFonts w:eastAsiaTheme="minorEastAsia"/>
          <w:lang w:val="en-GB"/>
        </w:rPr>
      </w:r>
      <w:r>
        <w:rPr>
          <w:rFonts w:eastAsiaTheme="minorEastAsia"/>
          <w:lang w:val="en-GB"/>
        </w:rPr>
        <w:fldChar w:fldCharType="separate"/>
      </w:r>
      <w:r w:rsidR="007617A5">
        <w:rPr>
          <w:rFonts w:eastAsiaTheme="minorEastAsia" w:hint="eastAsia"/>
          <w:b/>
        </w:rPr>
        <w:t>P</w:t>
      </w:r>
      <w:r w:rsidR="007617A5">
        <w:rPr>
          <w:rFonts w:eastAsiaTheme="minorEastAsia"/>
          <w:b/>
        </w:rPr>
        <w:t>roposal 2 : Use the test method that measure the OFF power with the TE noise floor set to assuming OFF power instead of ON power for FR2 ON/OFF time mask test case.</w:t>
      </w:r>
      <w:r>
        <w:rPr>
          <w:rFonts w:eastAsiaTheme="minorEastAsia"/>
          <w:lang w:val="en-GB"/>
        </w:rPr>
        <w:fldChar w:fldCharType="end"/>
      </w:r>
    </w:p>
    <w:p w14:paraId="5B30C5D6" w14:textId="6262B779" w:rsidR="0014666D" w:rsidRDefault="0014666D" w:rsidP="001C0EF5">
      <w:pPr>
        <w:spacing w:before="120" w:after="120"/>
        <w:rPr>
          <w:rFonts w:eastAsiaTheme="minorEastAsia"/>
          <w:lang w:val="en-GB"/>
        </w:rPr>
      </w:pP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007241EB" w:rsidRPr="007241EB">
        <w:rPr>
          <w:rFonts w:eastAsiaTheme="minorEastAsia" w:hint="eastAsia"/>
          <w:b/>
        </w:rPr>
        <w:t>P</w:t>
      </w:r>
      <w:r w:rsidR="007241EB" w:rsidRPr="007241EB">
        <w:rPr>
          <w:rFonts w:eastAsiaTheme="minorEastAsia"/>
          <w:b/>
        </w:rPr>
        <w:t>roposal 3 : Set ON power to minimum peak EIRP for FR2 ON/OFF time mask test case.</w:t>
      </w:r>
      <w:r>
        <w:rPr>
          <w:rFonts w:eastAsiaTheme="minorEastAsia"/>
          <w:lang w:val="en-GB"/>
        </w:rPr>
        <w:fldChar w:fldCharType="end"/>
      </w: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549170E2" w14:textId="27931201" w:rsidR="00DC13BF" w:rsidRDefault="002D1999" w:rsidP="00764D64">
      <w:pPr>
        <w:spacing w:before="120" w:after="120"/>
        <w:rPr>
          <w:rFonts w:eastAsiaTheme="minorEastAsia"/>
        </w:rPr>
      </w:pPr>
      <w:r>
        <w:rPr>
          <w:rFonts w:eastAsiaTheme="minorEastAsia" w:hint="eastAsia"/>
        </w:rPr>
        <w:t>[1]</w:t>
      </w:r>
      <w:r w:rsidRPr="002D1999">
        <w:t xml:space="preserve"> </w:t>
      </w:r>
      <w:r w:rsidR="00BA4B0B" w:rsidRPr="00BA4B0B">
        <w:rPr>
          <w:rFonts w:eastAsiaTheme="minorEastAsia"/>
        </w:rPr>
        <w:t>R5-206785</w:t>
      </w:r>
      <w:r>
        <w:rPr>
          <w:rFonts w:eastAsiaTheme="minorEastAsia" w:hint="eastAsia"/>
        </w:rPr>
        <w:t xml:space="preserve">, </w:t>
      </w:r>
      <w:r>
        <w:rPr>
          <w:rFonts w:eastAsiaTheme="minorEastAsia"/>
        </w:rPr>
        <w:t>“</w:t>
      </w:r>
      <w:r w:rsidR="00BA4B0B" w:rsidRPr="00BA4B0B">
        <w:rPr>
          <w:rFonts w:eastAsiaTheme="minorEastAsia"/>
        </w:rPr>
        <w:t>Discussion on FR2 ON/OFF time mask</w:t>
      </w:r>
      <w:r>
        <w:rPr>
          <w:rFonts w:eastAsiaTheme="minorEastAsia"/>
        </w:rPr>
        <w:t>”</w:t>
      </w:r>
      <w:r>
        <w:rPr>
          <w:rFonts w:eastAsiaTheme="minorEastAsia" w:hint="eastAsia"/>
        </w:rPr>
        <w:t xml:space="preserve">, </w:t>
      </w:r>
      <w:r w:rsidR="00BA4B0B">
        <w:rPr>
          <w:rFonts w:eastAsiaTheme="minorEastAsia"/>
        </w:rPr>
        <w:t>Ericsson</w:t>
      </w:r>
      <w:r>
        <w:rPr>
          <w:rFonts w:eastAsiaTheme="minorEastAsia" w:hint="eastAsia"/>
        </w:rPr>
        <w:t>, RAN5#8</w:t>
      </w:r>
      <w:r w:rsidR="00BA4B0B">
        <w:rPr>
          <w:rFonts w:eastAsiaTheme="minorEastAsia"/>
        </w:rPr>
        <w:t>9</w:t>
      </w:r>
      <w:r>
        <w:rPr>
          <w:rFonts w:eastAsiaTheme="minorEastAsia" w:hint="eastAsia"/>
        </w:rPr>
        <w:t>e</w:t>
      </w:r>
    </w:p>
    <w:p w14:paraId="502688B4" w14:textId="11DBFEF2" w:rsidR="006A7852" w:rsidRDefault="006A7852" w:rsidP="00764D64">
      <w:pPr>
        <w:spacing w:before="120" w:after="120"/>
        <w:rPr>
          <w:rFonts w:eastAsiaTheme="minorEastAsia"/>
        </w:rPr>
      </w:pPr>
      <w:r>
        <w:rPr>
          <w:rFonts w:eastAsiaTheme="minorEastAsia" w:hint="eastAsia"/>
        </w:rPr>
        <w:t>[</w:t>
      </w:r>
      <w:r>
        <w:rPr>
          <w:rFonts w:eastAsiaTheme="minorEastAsia"/>
        </w:rPr>
        <w:t xml:space="preserve">2] </w:t>
      </w:r>
      <w:r w:rsidRPr="006A7852">
        <w:rPr>
          <w:rFonts w:eastAsiaTheme="minorEastAsia"/>
        </w:rPr>
        <w:t>R5-204741</w:t>
      </w:r>
      <w:r>
        <w:rPr>
          <w:rFonts w:eastAsiaTheme="minorEastAsia"/>
        </w:rPr>
        <w:t>, “</w:t>
      </w:r>
      <w:r w:rsidRPr="006A7852">
        <w:rPr>
          <w:rFonts w:eastAsiaTheme="minorEastAsia"/>
        </w:rPr>
        <w:t>On FR2 EIRP OFF Power relaxation and measurement uncertainty</w:t>
      </w:r>
      <w:r>
        <w:rPr>
          <w:rFonts w:eastAsiaTheme="minorEastAsia"/>
        </w:rPr>
        <w:t xml:space="preserve">”, </w:t>
      </w:r>
      <w:r w:rsidRPr="006A7852">
        <w:rPr>
          <w:rFonts w:eastAsiaTheme="minorEastAsia"/>
        </w:rPr>
        <w:t>Keysight Technologies, Samsung</w:t>
      </w:r>
      <w:r>
        <w:rPr>
          <w:rFonts w:eastAsiaTheme="minorEastAsia"/>
        </w:rPr>
        <w:t>, RAN5#88e</w:t>
      </w:r>
    </w:p>
    <w:p w14:paraId="3FD0457B" w14:textId="6C9DECA4" w:rsidR="00B33732" w:rsidRPr="006A7852" w:rsidRDefault="00B33732" w:rsidP="00764D64">
      <w:pPr>
        <w:spacing w:before="120" w:after="120"/>
        <w:rPr>
          <w:rFonts w:eastAsiaTheme="minorEastAsia"/>
        </w:rPr>
      </w:pPr>
      <w:r w:rsidRPr="003079EF">
        <w:rPr>
          <w:rFonts w:eastAsiaTheme="minorEastAsia" w:hint="eastAsia"/>
        </w:rPr>
        <w:t>[</w:t>
      </w:r>
      <w:r w:rsidRPr="003079EF">
        <w:rPr>
          <w:rFonts w:eastAsiaTheme="minorEastAsia"/>
        </w:rPr>
        <w:t>3] R5-21</w:t>
      </w:r>
      <w:r w:rsidR="003079EF" w:rsidRPr="003079EF">
        <w:rPr>
          <w:rFonts w:eastAsiaTheme="minorEastAsia" w:hint="eastAsia"/>
        </w:rPr>
        <w:t>0</w:t>
      </w:r>
      <w:r w:rsidR="003079EF" w:rsidRPr="003079EF">
        <w:rPr>
          <w:rFonts w:eastAsiaTheme="minorEastAsia"/>
        </w:rPr>
        <w:t>845</w:t>
      </w:r>
      <w:r>
        <w:rPr>
          <w:rFonts w:eastAsiaTheme="minorEastAsia"/>
        </w:rPr>
        <w:t>, “On relative power measurement uncertainty”, Anritsu, RAN5#90e</w:t>
      </w:r>
    </w:p>
    <w:p w14:paraId="6AA46517" w14:textId="77777777" w:rsidR="00880627" w:rsidRDefault="00B87F8C"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p w14:paraId="55025E40" w14:textId="77777777" w:rsidR="006B730C" w:rsidRPr="00DB3D71" w:rsidRDefault="006B730C" w:rsidP="006B730C">
      <w:pPr>
        <w:spacing w:beforeLines="0" w:before="0" w:afterLines="0" w:after="0"/>
        <w:rPr>
          <w:rFonts w:eastAsiaTheme="minorEastAsia"/>
          <w:b/>
          <w:lang w:val="en-GB"/>
        </w:rPr>
      </w:pPr>
      <w:r w:rsidRPr="00F35F23">
        <w:rPr>
          <w:rFonts w:eastAsiaTheme="minorEastAsia" w:hint="eastAsia"/>
          <w:b/>
          <w:lang w:val="en-GB"/>
        </w:rPr>
        <w:lastRenderedPageBreak/>
        <w:t>Assumptions</w:t>
      </w:r>
    </w:p>
    <w:p w14:paraId="56E6A39A" w14:textId="77777777"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14:paraId="42AC682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91F296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14:paraId="6B853CA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14:paraId="717578E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bookmarkStart w:id="8" w:name="_Hlk61008047"/>
            <w:r>
              <w:rPr>
                <w:rFonts w:eastAsia="ＭＳ 明朝"/>
              </w:rPr>
              <w:t>Description</w:t>
            </w:r>
            <w:bookmarkEnd w:id="8"/>
          </w:p>
        </w:tc>
      </w:tr>
      <w:tr w:rsidR="006B730C" w14:paraId="049F145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B253E9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14:paraId="0EE01D0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14:paraId="46C733B2" w14:textId="77777777" w:rsidR="006B730C" w:rsidRDefault="006B730C" w:rsidP="00867B9B">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14:paraId="63170170" w14:textId="09DBCB7F"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w:t>
            </w:r>
            <w:r w:rsidR="00200806">
              <w:rPr>
                <w:rFonts w:eastAsia="ＭＳ 明朝"/>
              </w:rPr>
              <w:t>7</w:t>
            </w:r>
            <w:r>
              <w:rPr>
                <w:rFonts w:eastAsia="ＭＳ 明朝"/>
              </w:rPr>
              <w:t>GHz for spurious measurement.</w:t>
            </w:r>
          </w:p>
        </w:tc>
      </w:tr>
      <w:tr w:rsidR="006B730C" w14:paraId="6DFC1D7E"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DCCBC3"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14:paraId="6281D67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14:paraId="2A0DC99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14:paraId="2176CBFF"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7C0450F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14:paraId="4CA3575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14:paraId="315B952E" w14:textId="77777777"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14:paraId="7476F893"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7CB7A6"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14:paraId="7C9E361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14:paraId="5C8EFC6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14:paraId="1DE8B62B"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132B1FD5"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14:paraId="7870EE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14:paraId="1F83C9F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14:paraId="4054CFF0"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03A15F80"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14:paraId="60D956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14:paraId="0CE17511"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14:paraId="0CCC603B" w14:textId="77777777" w:rsidR="007630B0" w:rsidRPr="006B730C" w:rsidRDefault="007630B0" w:rsidP="00190902">
      <w:pPr>
        <w:spacing w:before="120" w:after="120"/>
        <w:rPr>
          <w:rFonts w:eastAsiaTheme="minorEastAsia"/>
        </w:rPr>
      </w:pPr>
    </w:p>
    <w:sectPr w:rsidR="007630B0" w:rsidRPr="006B730C" w:rsidSect="009352CD">
      <w:headerReference w:type="even" r:id="rId12"/>
      <w:footerReference w:type="default" r:id="rId13"/>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C4D66" w14:textId="77777777" w:rsidR="00C71775" w:rsidRDefault="00C71775" w:rsidP="00752C85">
      <w:pPr>
        <w:spacing w:before="120" w:after="120"/>
      </w:pPr>
      <w:r>
        <w:separator/>
      </w:r>
    </w:p>
    <w:p w14:paraId="0102214B" w14:textId="77777777" w:rsidR="00C71775" w:rsidRDefault="00C71775" w:rsidP="00752C85">
      <w:pPr>
        <w:spacing w:before="120" w:after="120"/>
      </w:pPr>
    </w:p>
  </w:endnote>
  <w:endnote w:type="continuationSeparator" w:id="0">
    <w:p w14:paraId="7BBD4CCD" w14:textId="77777777" w:rsidR="00C71775" w:rsidRDefault="00C71775" w:rsidP="00752C85">
      <w:pPr>
        <w:spacing w:before="120" w:after="120"/>
      </w:pPr>
      <w:r>
        <w:continuationSeparator/>
      </w:r>
    </w:p>
    <w:p w14:paraId="28384923" w14:textId="77777777" w:rsidR="00C71775" w:rsidRDefault="00C7177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B947D2" w:rsidRDefault="00B947D2">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E4A1F" w14:textId="77777777" w:rsidR="00C71775" w:rsidRDefault="00C71775" w:rsidP="00752C85">
      <w:pPr>
        <w:spacing w:before="120" w:after="120"/>
      </w:pPr>
      <w:r>
        <w:separator/>
      </w:r>
    </w:p>
    <w:p w14:paraId="4EDE40CE" w14:textId="77777777" w:rsidR="00C71775" w:rsidRDefault="00C71775" w:rsidP="00752C85">
      <w:pPr>
        <w:spacing w:before="120" w:after="120"/>
      </w:pPr>
    </w:p>
  </w:footnote>
  <w:footnote w:type="continuationSeparator" w:id="0">
    <w:p w14:paraId="3BF8B56A" w14:textId="77777777" w:rsidR="00C71775" w:rsidRDefault="00C71775" w:rsidP="00752C85">
      <w:pPr>
        <w:spacing w:before="120" w:after="120"/>
      </w:pPr>
      <w:r>
        <w:continuationSeparator/>
      </w:r>
    </w:p>
    <w:p w14:paraId="4F5469B7" w14:textId="77777777" w:rsidR="00C71775" w:rsidRDefault="00C7177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B947D2" w:rsidRDefault="00B947D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8876B71"/>
    <w:multiLevelType w:val="hybridMultilevel"/>
    <w:tmpl w:val="C870FDDE"/>
    <w:lvl w:ilvl="0" w:tplc="53FC4AF4">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5"/>
  </w:num>
  <w:num w:numId="6">
    <w:abstractNumId w:val="2"/>
  </w:num>
  <w:num w:numId="7">
    <w:abstractNumId w:val="8"/>
  </w:num>
  <w:num w:numId="8">
    <w:abstractNumId w:val="14"/>
  </w:num>
  <w:num w:numId="9">
    <w:abstractNumId w:val="24"/>
  </w:num>
  <w:num w:numId="10">
    <w:abstractNumId w:val="16"/>
  </w:num>
  <w:num w:numId="11">
    <w:abstractNumId w:val="17"/>
  </w:num>
  <w:num w:numId="12">
    <w:abstractNumId w:val="4"/>
  </w:num>
  <w:num w:numId="13">
    <w:abstractNumId w:val="19"/>
  </w:num>
  <w:num w:numId="14">
    <w:abstractNumId w:val="3"/>
  </w:num>
  <w:num w:numId="15">
    <w:abstractNumId w:val="9"/>
  </w:num>
  <w:num w:numId="16">
    <w:abstractNumId w:val="10"/>
  </w:num>
  <w:num w:numId="17">
    <w:abstractNumId w:val="18"/>
  </w:num>
  <w:num w:numId="18">
    <w:abstractNumId w:val="21"/>
  </w:num>
  <w:num w:numId="19">
    <w:abstractNumId w:val="1"/>
  </w:num>
  <w:num w:numId="20">
    <w:abstractNumId w:val="6"/>
  </w:num>
  <w:num w:numId="21">
    <w:abstractNumId w:val="7"/>
  </w:num>
  <w:num w:numId="22">
    <w:abstractNumId w:val="11"/>
  </w:num>
  <w:num w:numId="23">
    <w:abstractNumId w:val="20"/>
  </w:num>
  <w:num w:numId="24">
    <w:abstractNumId w:val="15"/>
  </w:num>
  <w:num w:numId="2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4DCE"/>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5EE"/>
    <w:rsid w:val="005E5742"/>
    <w:rsid w:val="005E595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1C"/>
    <w:rsid w:val="009E285F"/>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5F6"/>
    <w:rsid w:val="00B56623"/>
    <w:rsid w:val="00B56969"/>
    <w:rsid w:val="00B56F74"/>
    <w:rsid w:val="00B57237"/>
    <w:rsid w:val="00B575AC"/>
    <w:rsid w:val="00B57743"/>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271C"/>
    <w:rsid w:val="00D1289A"/>
    <w:rsid w:val="00D12D89"/>
    <w:rsid w:val="00D131AA"/>
    <w:rsid w:val="00D13826"/>
    <w:rsid w:val="00D13C75"/>
    <w:rsid w:val="00D13C82"/>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1365</Words>
  <Characters>7781</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7</cp:revision>
  <cp:lastPrinted>2007-04-23T23:59:00Z</cp:lastPrinted>
  <dcterms:created xsi:type="dcterms:W3CDTF">2021-01-20T00:58:00Z</dcterms:created>
  <dcterms:modified xsi:type="dcterms:W3CDTF">2021-02-08T12:15:00Z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